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AA12B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65B5A70A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04D62239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5" w:after="0" w:line="240" w:lineRule="auto"/>
        <w:ind w:right="-1"/>
        <w:rPr>
          <w:rFonts w:ascii="Times New Roman" w:hAnsi="Times New Roman" w:cs="Times New Roman"/>
          <w:sz w:val="21"/>
          <w:szCs w:val="21"/>
          <w:lang w:val="es-ES"/>
        </w:rPr>
      </w:pPr>
    </w:p>
    <w:p w14:paraId="25EB944A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20" w:lineRule="exact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“RÉGIMEN</w:t>
      </w:r>
      <w:r>
        <w:rPr>
          <w:rFonts w:ascii="Trebuchet MS" w:hAnsi="Trebuchet MS" w:cs="Trebuchet MS"/>
          <w:b/>
          <w:bCs/>
          <w:spacing w:val="-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ESPECIAL</w:t>
      </w:r>
      <w:r>
        <w:rPr>
          <w:rFonts w:ascii="Trebuchet MS" w:hAnsi="Trebuchet MS" w:cs="Trebuchet MS"/>
          <w:b/>
          <w:bCs/>
          <w:spacing w:val="-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b/>
          <w:bCs/>
          <w:spacing w:val="-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DOCENTES”,</w:t>
      </w:r>
    </w:p>
    <w:p w14:paraId="60CF519B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NORMAS</w:t>
      </w:r>
      <w:r>
        <w:rPr>
          <w:rFonts w:ascii="Trebuchet MS" w:hAnsi="Trebuchet MS" w:cs="Trebuchet MS"/>
          <w:b/>
          <w:bCs/>
          <w:spacing w:val="-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REGLAMENTARIAS</w:t>
      </w:r>
      <w:r>
        <w:rPr>
          <w:rFonts w:ascii="Trebuchet MS" w:hAnsi="Trebuchet MS" w:cs="Trebuchet MS"/>
          <w:b/>
          <w:bCs/>
          <w:spacing w:val="-1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PARA</w:t>
      </w:r>
      <w:r>
        <w:rPr>
          <w:rFonts w:ascii="Trebuchet MS" w:hAnsi="Trebuchet MS" w:cs="Trebuchet MS"/>
          <w:b/>
          <w:bCs/>
          <w:spacing w:val="-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APLICACIÓN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b/>
          <w:bCs/>
          <w:spacing w:val="-1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SUPLEMENTO </w:t>
      </w:r>
    </w:p>
    <w:p w14:paraId="59A49B78" w14:textId="0C7A982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CREADO POR EL DECRETO Nº</w:t>
      </w:r>
      <w:r>
        <w:rPr>
          <w:rFonts w:ascii="Trebuchet MS" w:hAnsi="Trebuchet MS" w:cs="Trebuchet MS"/>
          <w:b/>
          <w:bCs/>
          <w:spacing w:val="-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137/2005.</w:t>
      </w:r>
    </w:p>
    <w:p w14:paraId="1AED3A77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562BD8C6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472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 xml:space="preserve">SECRETARÍA DE SEGURIDAD SOCIAL </w:t>
      </w:r>
    </w:p>
    <w:p w14:paraId="19E8A1FA" w14:textId="6B27FE24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472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RESOLUCIÓN 8/2007</w:t>
      </w:r>
    </w:p>
    <w:p w14:paraId="0C9AB6E2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0"/>
          <w:szCs w:val="10"/>
          <w:lang w:val="es-ES"/>
        </w:rPr>
      </w:pPr>
    </w:p>
    <w:p w14:paraId="2666C562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Bs. As., 4 de octubre de 2007</w:t>
      </w:r>
    </w:p>
    <w:p w14:paraId="4FAF0CCE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98B0A43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VISTO</w:t>
      </w:r>
    </w:p>
    <w:p w14:paraId="3615747F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0"/>
          <w:szCs w:val="10"/>
          <w:lang w:val="es-ES"/>
        </w:rPr>
      </w:pPr>
    </w:p>
    <w:p w14:paraId="702302E7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9" w:after="0" w:line="219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el Expediente N° 024-99-81101442-3-794 del Registro de la ADMINISTRACION NACIONAL DE LA SEGURIDAD</w:t>
      </w:r>
    </w:p>
    <w:p w14:paraId="0A333ECC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SOCIAL (ANSES), los Decretos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Nros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. 137 del 21 de febrero de 2005 y 628 de fecha 13 de junio de 2005 y su modificatorio, las Resoluciones de la SECRETARIA DE SEGURIDAD SOCIAL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Nros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33 del 25 de abril de 2005, 58 del 13 junio de 2006, 98 del 11 de septiembre de 2006 y la Resolución de la SUBSECRETARIA DE POLITICAS DE LA SEGURIDAD SOCIAL N° 2 del 31 de mayo de 2007, y</w:t>
      </w:r>
    </w:p>
    <w:p w14:paraId="6AFCDAB8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15FB10B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4F17B190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27432E30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el Decreto N° 137/05 se pone en aplicación, a partir del 1° de mayo de 2005, la Ley N° 24.016 que oportunamente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instituyera,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partir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1°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enero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1992,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régimen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previsional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especial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beneficio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los docentes referidos en el Estatuto del Docente (Ley N°</w:t>
      </w:r>
      <w:r>
        <w:rPr>
          <w:rFonts w:ascii="Trebuchet MS" w:hAnsi="Trebuchet MS" w:cs="Trebuchet MS"/>
          <w:spacing w:val="-2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14.473).</w:t>
      </w:r>
    </w:p>
    <w:p w14:paraId="574FB25D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77A8C34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la Resolución de la SECRETARIA DE SEGURIDAD SOCIAL N° 33 se reglamentaron las disposiciones del Decreto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137/05,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modificada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Resoluciones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SECRETARIA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SEGURIDAD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SOCIAL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Nros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33/05, 58/06, 98/06 y complementada por la Resolución de la SUBSECRETARIA DE POLITICAS DE LA SEGURIDAD SOCIAL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2/07.</w:t>
      </w:r>
    </w:p>
    <w:p w14:paraId="23616861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AEE21A2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resulta necesario reglamentar a los fines de aplicar el Suplemento “Régimen Especial para Docentes” creado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citado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en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considerando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precedente,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forma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cálculo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dicho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suplemento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cuando concurren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diversos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cargos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desempeñados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titulares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jubilación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parcial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docente,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como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así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también,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 remuneración a tener en cuenta para los supuestos de titulares que optaron por el cese condicionado a que alude el Decreto N° 8820 de fecha 30 de agosto de</w:t>
      </w:r>
      <w:r>
        <w:rPr>
          <w:rFonts w:ascii="Trebuchet MS" w:hAnsi="Trebuchet MS" w:cs="Trebuchet MS"/>
          <w:spacing w:val="-2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1962.</w:t>
      </w:r>
    </w:p>
    <w:p w14:paraId="4C8D403B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1E6055A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Area</w:t>
      </w:r>
      <w:proofErr w:type="spellEnd"/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Análisis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Legislativo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Gerencia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Previsional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ADMINISTRACION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NACIONAL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SEGURIDAD SOCIAL (ANSES) ha tomado la intervención que le</w:t>
      </w:r>
      <w:r>
        <w:rPr>
          <w:rFonts w:ascii="Trebuchet MS" w:hAnsi="Trebuchet MS" w:cs="Trebuchet MS"/>
          <w:spacing w:val="-1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compete.</w:t>
      </w:r>
    </w:p>
    <w:p w14:paraId="50683971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9708588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presente medida se dicta en uso de las atribuciones emergentes del Decreto N° 137/05 y del Decreto N° 628/05 y su modificatorio.</w:t>
      </w:r>
    </w:p>
    <w:p w14:paraId="7CBF984E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5D42E9BC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9" w:after="0" w:line="220" w:lineRule="exact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Por ello,</w:t>
      </w:r>
    </w:p>
    <w:p w14:paraId="6B0DC5CF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SUBSECRETARIO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POLITICAS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b/>
          <w:bCs/>
          <w:spacing w:val="-1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LA</w:t>
      </w:r>
      <w:r>
        <w:rPr>
          <w:rFonts w:ascii="Trebuchet MS" w:hAnsi="Trebuchet MS" w:cs="Trebuchet MS"/>
          <w:b/>
          <w:bCs/>
          <w:spacing w:val="-1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SEGURIDAD</w:t>
      </w:r>
      <w:r>
        <w:rPr>
          <w:rFonts w:ascii="Trebuchet MS" w:hAnsi="Trebuchet MS" w:cs="Trebuchet MS"/>
          <w:b/>
          <w:bCs/>
          <w:spacing w:val="-1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SOCIAL RESUELVE:</w:t>
      </w:r>
    </w:p>
    <w:p w14:paraId="0A6A815A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32F10395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1º —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Déjase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establecido que a los fines de la aplicación del Suplemento “Régimen Especial para Docentes” creado por el Decreto N° 137/05, deberá estarse a las siguientes normas complementarias y aclaratorias, atinentes a los temas descriptos en las</w:t>
      </w:r>
      <w:r>
        <w:rPr>
          <w:rFonts w:ascii="Trebuchet MS" w:hAnsi="Trebuchet MS" w:cs="Trebuchet MS"/>
          <w:spacing w:val="-1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mismas:</w:t>
      </w:r>
    </w:p>
    <w:p w14:paraId="63233335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8706E6A" w14:textId="4C369902" w:rsidR="00567925" w:rsidRDefault="00567925" w:rsidP="00567925">
      <w:pPr>
        <w:widowControl w:val="0"/>
        <w:tabs>
          <w:tab w:val="left" w:pos="395"/>
          <w:tab w:val="left" w:pos="9781"/>
        </w:tabs>
        <w:autoSpaceDE w:val="0"/>
        <w:autoSpaceDN w:val="0"/>
        <w:adjustRightInd w:val="0"/>
        <w:spacing w:after="0" w:line="237" w:lineRule="auto"/>
        <w:ind w:left="360"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a)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 titulares de jubilación parcial docente tendrán derecho a percibir el suplemento mencionado, calculado sobre la sumatoria de las remuneraciones de las horas cátedra o cargo por el que se obtuvo la jubilación parcial y las remuneraciones del cargo o de las horas cátedra por las que el titular cesa en forma definitiva.</w:t>
      </w:r>
    </w:p>
    <w:p w14:paraId="78F802C9" w14:textId="6218155E" w:rsidR="00567925" w:rsidRPr="00567925" w:rsidRDefault="00567925" w:rsidP="00567925">
      <w:pPr>
        <w:widowControl w:val="0"/>
        <w:tabs>
          <w:tab w:val="left" w:pos="355"/>
          <w:tab w:val="left" w:pos="9781"/>
        </w:tabs>
        <w:autoSpaceDE w:val="0"/>
        <w:autoSpaceDN w:val="0"/>
        <w:adjustRightInd w:val="0"/>
        <w:spacing w:before="90" w:after="0" w:line="237" w:lineRule="auto"/>
        <w:ind w:left="360" w:right="-1"/>
        <w:jc w:val="both"/>
        <w:rPr>
          <w:rFonts w:ascii="Times New Roman" w:hAnsi="Times New Roman" w:cs="Times New Roman"/>
          <w:kern w:val="1"/>
          <w:lang w:val="es-ES"/>
        </w:rPr>
      </w:pP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>b)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bookmarkStart w:id="0" w:name="_GoBack"/>
      <w:bookmarkEnd w:id="0"/>
      <w:r>
        <w:rPr>
          <w:rFonts w:ascii="Trebuchet MS" w:hAnsi="Trebuchet MS" w:cs="Trebuchet MS"/>
          <w:kern w:val="1"/>
          <w:sz w:val="19"/>
          <w:szCs w:val="19"/>
          <w:lang w:val="es-ES"/>
        </w:rPr>
        <w:t>A los fines del cálculo de dicho suplemento, que corresponda a los docentes que hubieran optado por el cese condicionado establecido por el Decreto N° 8820/62, se deberá tener en cuenta la última remuneración percibida por el titular a la fecha del cese</w:t>
      </w:r>
      <w:r>
        <w:rPr>
          <w:rFonts w:ascii="Trebuchet MS" w:hAnsi="Trebuchet MS" w:cs="Trebuchet MS"/>
          <w:spacing w:val="-1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definitivo.</w:t>
      </w:r>
    </w:p>
    <w:p w14:paraId="5D8FDDA4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336C9E5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before="1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2° — Regístrese, comuníquese, publíquese,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la Dirección Nacional del Registro Oficial y archívese.</w:t>
      </w:r>
    </w:p>
    <w:p w14:paraId="17EC56EC" w14:textId="77777777" w:rsidR="00567925" w:rsidRDefault="00567925" w:rsidP="00567925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19" w:lineRule="exact"/>
        <w:ind w:right="-1"/>
        <w:jc w:val="right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— Walter O.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Arrighi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</w:t>
      </w:r>
    </w:p>
    <w:p w14:paraId="6CDB0543" w14:textId="39F7095A" w:rsidR="00592F1B" w:rsidRPr="00AC3BA6" w:rsidRDefault="00592F1B" w:rsidP="00567925">
      <w:pPr>
        <w:tabs>
          <w:tab w:val="left" w:pos="9781"/>
        </w:tabs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3"/>
    <w:lvlOverride w:ilvl="1">
      <w:startOverride w:val="1"/>
    </w:lvlOverride>
  </w:num>
  <w:num w:numId="8">
    <w:abstractNumId w:val="3"/>
    <w:lvlOverride w:ilvl="1">
      <w:startOverride w:val="5"/>
    </w:lvlOverride>
  </w:num>
  <w:num w:numId="9">
    <w:abstractNumId w:val="3"/>
    <w:lvlOverride w:ilvl="1">
      <w:startOverride w:val="5"/>
    </w:lvlOverride>
  </w:num>
  <w:num w:numId="10">
    <w:abstractNumId w:val="7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67925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2681</Characters>
  <Application>Microsoft Macintosh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2021-05-25T20:51:00Z</dcterms:created>
  <dcterms:modified xsi:type="dcterms:W3CDTF">2021-05-25T20:51:00Z</dcterms:modified>
</cp:coreProperties>
</file>