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12AECA" w14:textId="77777777" w:rsidR="004035DD" w:rsidRDefault="004035DD" w:rsidP="004035DD">
      <w:pPr>
        <w:widowControl w:val="0"/>
        <w:autoSpaceDE w:val="0"/>
        <w:autoSpaceDN w:val="0"/>
        <w:adjustRightInd w:val="0"/>
        <w:spacing w:after="0" w:line="240" w:lineRule="auto"/>
        <w:ind w:right="-1"/>
        <w:rPr>
          <w:rFonts w:ascii="Times New Roman" w:hAnsi="Times New Roman" w:cs="Times New Roman"/>
          <w:sz w:val="14"/>
          <w:szCs w:val="14"/>
          <w:lang w:val="es-ES"/>
        </w:rPr>
      </w:pPr>
    </w:p>
    <w:p w14:paraId="7CC827F6" w14:textId="77777777" w:rsidR="004035DD" w:rsidRDefault="004035DD" w:rsidP="004035DD">
      <w:pPr>
        <w:widowControl w:val="0"/>
        <w:autoSpaceDE w:val="0"/>
        <w:autoSpaceDN w:val="0"/>
        <w:adjustRightInd w:val="0"/>
        <w:spacing w:after="0" w:line="20" w:lineRule="exact"/>
        <w:ind w:right="-1"/>
        <w:rPr>
          <w:rFonts w:ascii="Times New Roman" w:hAnsi="Times New Roman" w:cs="Times New Roman"/>
          <w:sz w:val="2"/>
          <w:szCs w:val="2"/>
          <w:lang w:val="es-ES"/>
        </w:rPr>
      </w:pPr>
    </w:p>
    <w:p w14:paraId="25B20B7E" w14:textId="77777777" w:rsidR="004035DD" w:rsidRDefault="004035DD" w:rsidP="004035DD">
      <w:pPr>
        <w:widowControl w:val="0"/>
        <w:autoSpaceDE w:val="0"/>
        <w:autoSpaceDN w:val="0"/>
        <w:adjustRightInd w:val="0"/>
        <w:spacing w:after="0" w:line="240" w:lineRule="auto"/>
        <w:ind w:right="-1"/>
        <w:rPr>
          <w:rFonts w:ascii="Times New Roman" w:hAnsi="Times New Roman" w:cs="Times New Roman"/>
          <w:sz w:val="20"/>
          <w:szCs w:val="20"/>
          <w:lang w:val="es-ES"/>
        </w:rPr>
      </w:pPr>
    </w:p>
    <w:p w14:paraId="3A6FB5D1" w14:textId="77777777" w:rsidR="004035DD" w:rsidRDefault="004035DD" w:rsidP="004035DD">
      <w:pPr>
        <w:widowControl w:val="0"/>
        <w:autoSpaceDE w:val="0"/>
        <w:autoSpaceDN w:val="0"/>
        <w:adjustRightInd w:val="0"/>
        <w:spacing w:before="9" w:after="0" w:line="240" w:lineRule="auto"/>
        <w:ind w:right="-1"/>
        <w:rPr>
          <w:rFonts w:ascii="Times New Roman" w:hAnsi="Times New Roman" w:cs="Times New Roman"/>
          <w:sz w:val="18"/>
          <w:szCs w:val="18"/>
          <w:lang w:val="es-ES"/>
        </w:rPr>
      </w:pPr>
    </w:p>
    <w:p w14:paraId="6A9EF2FB" w14:textId="77777777" w:rsidR="004035DD" w:rsidRDefault="004035DD" w:rsidP="004035DD">
      <w:pPr>
        <w:widowControl w:val="0"/>
        <w:autoSpaceDE w:val="0"/>
        <w:autoSpaceDN w:val="0"/>
        <w:adjustRightInd w:val="0"/>
        <w:spacing w:after="0" w:line="240" w:lineRule="auto"/>
        <w:ind w:right="-1"/>
        <w:jc w:val="center"/>
        <w:rPr>
          <w:rFonts w:ascii="Trebuchet MS" w:hAnsi="Trebuchet MS" w:cs="Trebuchet MS"/>
          <w:b/>
          <w:bCs/>
          <w:sz w:val="19"/>
          <w:szCs w:val="19"/>
          <w:lang w:val="es-ES"/>
        </w:rPr>
      </w:pPr>
      <w:r>
        <w:rPr>
          <w:rFonts w:ascii="Trebuchet MS" w:hAnsi="Trebuchet MS" w:cs="Trebuchet MS"/>
          <w:b/>
          <w:bCs/>
          <w:sz w:val="19"/>
          <w:szCs w:val="19"/>
          <w:lang w:val="es-ES"/>
        </w:rPr>
        <w:t>SUELDOS PARA EL PERSONAL DE ACADEMIAS E INSTITUCIONES LIBRES</w:t>
      </w:r>
    </w:p>
    <w:p w14:paraId="6EDC8223" w14:textId="77777777" w:rsidR="004035DD" w:rsidRDefault="004035DD" w:rsidP="004035DD">
      <w:pPr>
        <w:widowControl w:val="0"/>
        <w:autoSpaceDE w:val="0"/>
        <w:autoSpaceDN w:val="0"/>
        <w:adjustRightInd w:val="0"/>
        <w:spacing w:before="11" w:after="0" w:line="240" w:lineRule="auto"/>
        <w:ind w:right="-1"/>
        <w:rPr>
          <w:rFonts w:ascii="Times New Roman" w:hAnsi="Times New Roman" w:cs="Times New Roman"/>
          <w:b/>
          <w:bCs/>
          <w:sz w:val="18"/>
          <w:szCs w:val="18"/>
          <w:lang w:val="es-ES"/>
        </w:rPr>
      </w:pPr>
    </w:p>
    <w:p w14:paraId="4F07330B" w14:textId="77777777" w:rsidR="004035DD" w:rsidRDefault="004035DD" w:rsidP="004035DD">
      <w:pPr>
        <w:widowControl w:val="0"/>
        <w:autoSpaceDE w:val="0"/>
        <w:autoSpaceDN w:val="0"/>
        <w:adjustRightInd w:val="0"/>
        <w:spacing w:after="5" w:line="475" w:lineRule="auto"/>
        <w:ind w:right="-1"/>
        <w:jc w:val="center"/>
        <w:rPr>
          <w:rFonts w:ascii="Arial" w:hAnsi="Arial" w:cs="Arial"/>
          <w:b/>
          <w:bCs/>
          <w:sz w:val="19"/>
          <w:szCs w:val="19"/>
          <w:lang w:val="es-ES"/>
        </w:rPr>
      </w:pPr>
      <w:r>
        <w:rPr>
          <w:rFonts w:ascii="Arial" w:hAnsi="Arial" w:cs="Arial"/>
          <w:b/>
          <w:bCs/>
          <w:sz w:val="19"/>
          <w:szCs w:val="19"/>
          <w:lang w:val="es-ES"/>
        </w:rPr>
        <w:t xml:space="preserve">CONSEJO GREMIAL DE ENSEÑANZA PRIVADA </w:t>
      </w:r>
    </w:p>
    <w:p w14:paraId="32E10E2A" w14:textId="7EE93A92" w:rsidR="004035DD" w:rsidRDefault="004035DD" w:rsidP="004035DD">
      <w:pPr>
        <w:widowControl w:val="0"/>
        <w:autoSpaceDE w:val="0"/>
        <w:autoSpaceDN w:val="0"/>
        <w:adjustRightInd w:val="0"/>
        <w:spacing w:after="5" w:line="475" w:lineRule="auto"/>
        <w:ind w:right="-1"/>
        <w:jc w:val="center"/>
        <w:rPr>
          <w:rFonts w:ascii="Arial" w:hAnsi="Arial" w:cs="Arial"/>
          <w:b/>
          <w:bCs/>
          <w:sz w:val="19"/>
          <w:szCs w:val="19"/>
          <w:lang w:val="es-ES"/>
        </w:rPr>
      </w:pPr>
      <w:r>
        <w:rPr>
          <w:rFonts w:ascii="Arial" w:hAnsi="Arial" w:cs="Arial"/>
          <w:b/>
          <w:bCs/>
          <w:sz w:val="19"/>
          <w:szCs w:val="19"/>
          <w:lang w:val="es-ES"/>
        </w:rPr>
        <w:t>RESOLUCIÓN Nº 7 / 2009</w:t>
      </w:r>
    </w:p>
    <w:p w14:paraId="7B8AFC41" w14:textId="6029BCFF" w:rsidR="004035DD" w:rsidRDefault="004035DD" w:rsidP="004035DD">
      <w:pPr>
        <w:widowControl w:val="0"/>
        <w:autoSpaceDE w:val="0"/>
        <w:autoSpaceDN w:val="0"/>
        <w:adjustRightInd w:val="0"/>
        <w:spacing w:after="0" w:line="240" w:lineRule="auto"/>
        <w:ind w:right="-1"/>
        <w:jc w:val="center"/>
        <w:rPr>
          <w:rFonts w:ascii="Times New Roman" w:hAnsi="Times New Roman" w:cs="Times New Roman"/>
          <w:sz w:val="20"/>
          <w:szCs w:val="20"/>
          <w:lang w:val="es-ES"/>
        </w:rPr>
      </w:pPr>
      <w:r>
        <w:rPr>
          <w:rFonts w:ascii="Arial"/>
          <w:noProof/>
          <w:sz w:val="20"/>
          <w:lang w:val="es-ES" w:eastAsia="es-ES"/>
        </w:rPr>
        <mc:AlternateContent>
          <mc:Choice Requires="wps">
            <w:drawing>
              <wp:inline distT="0" distB="0" distL="0" distR="0" wp14:anchorId="3EA6657A" wp14:editId="49230954">
                <wp:extent cx="3366135" cy="180340"/>
                <wp:effectExtent l="0" t="0" r="12065" b="10160"/>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6135" cy="180340"/>
                        </a:xfrm>
                        <a:prstGeom prst="rect">
                          <a:avLst/>
                        </a:prstGeom>
                        <a:noFill/>
                        <a:ln w="18288">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8935E57" w14:textId="77777777" w:rsidR="004035DD" w:rsidRDefault="004035DD" w:rsidP="004035DD">
                            <w:pPr>
                              <w:spacing w:before="8"/>
                              <w:ind w:left="860"/>
                              <w:rPr>
                                <w:b/>
                                <w:sz w:val="19"/>
                              </w:rPr>
                            </w:pPr>
                            <w:r>
                              <w:rPr>
                                <w:b/>
                                <w:sz w:val="19"/>
                              </w:rPr>
                              <w:t>MODIFICA A LA RESOLUCIÓN N° 3 / 2009</w:t>
                            </w:r>
                          </w:p>
                        </w:txbxContent>
                      </wps:txbx>
                      <wps:bodyPr rot="0" vert="horz" wrap="square" lIns="0" tIns="0" rIns="0" bIns="0" anchor="t" anchorCtr="0" upright="1">
                        <a:noAutofit/>
                      </wps:bodyPr>
                    </wps:wsp>
                  </a:graphicData>
                </a:graphic>
              </wp:inline>
            </w:drawing>
          </mc:Choice>
          <mc:Fallback>
            <w:pict>
              <v:shapetype id="_x0000_t202" coordsize="21600,21600" o:spt="202" path="m0,0l0,21600,21600,21600,21600,0xe">
                <v:stroke joinstyle="miter"/>
                <v:path gradientshapeok="t" o:connecttype="rect"/>
              </v:shapetype>
              <v:shape id="Text Box 2" o:spid="_x0000_s1026" type="#_x0000_t202" style="width:265.05pt;height:14.2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" filled="f" strokeweight="1.44pt">
                <v:textbox inset="0,0,0,0">
                  <w:txbxContent>
                    <w:p w14:paraId="78935E57" w14:textId="77777777" w:rsidR="004035DD" w:rsidRDefault="004035DD" w:rsidP="004035DD">
                      <w:pPr>
                        <w:spacing w:before="8"/>
                        <w:ind w:left="860"/>
                        <w:rPr>
                          <w:b/>
                          <w:sz w:val="19"/>
                        </w:rPr>
                      </w:pPr>
                      <w:r>
                        <w:rPr>
                          <w:b/>
                          <w:sz w:val="19"/>
                        </w:rPr>
                        <w:t>MODIFICA A LA RESOLUCIÓN N° 3 / 2009</w:t>
                      </w:r>
                    </w:p>
                  </w:txbxContent>
                </v:textbox>
                <w10:anchorlock/>
              </v:shape>
            </w:pict>
          </mc:Fallback>
        </mc:AlternateContent>
      </w:r>
    </w:p>
    <w:p w14:paraId="1DFC4A58" w14:textId="77777777" w:rsidR="004035DD" w:rsidRDefault="004035DD" w:rsidP="004035DD">
      <w:pPr>
        <w:widowControl w:val="0"/>
        <w:autoSpaceDE w:val="0"/>
        <w:autoSpaceDN w:val="0"/>
        <w:adjustRightInd w:val="0"/>
        <w:spacing w:after="0" w:line="240" w:lineRule="auto"/>
        <w:ind w:right="-1"/>
        <w:rPr>
          <w:rFonts w:ascii="Times New Roman" w:hAnsi="Times New Roman" w:cs="Times New Roman"/>
          <w:b/>
          <w:bCs/>
          <w:sz w:val="8"/>
          <w:szCs w:val="8"/>
          <w:lang w:val="es-ES"/>
        </w:rPr>
      </w:pPr>
    </w:p>
    <w:p w14:paraId="73177865" w14:textId="77777777" w:rsidR="004035DD" w:rsidRDefault="004035DD" w:rsidP="004035DD">
      <w:pPr>
        <w:widowControl w:val="0"/>
        <w:autoSpaceDE w:val="0"/>
        <w:autoSpaceDN w:val="0"/>
        <w:adjustRightInd w:val="0"/>
        <w:spacing w:after="0" w:line="240" w:lineRule="auto"/>
        <w:ind w:right="-1"/>
        <w:rPr>
          <w:rFonts w:ascii="Times New Roman" w:hAnsi="Times New Roman" w:cs="Times New Roman"/>
          <w:b/>
          <w:bCs/>
          <w:sz w:val="8"/>
          <w:szCs w:val="8"/>
          <w:lang w:val="es-ES"/>
        </w:rPr>
      </w:pPr>
    </w:p>
    <w:p w14:paraId="6672AE9A" w14:textId="77777777" w:rsidR="004035DD" w:rsidRDefault="004035DD" w:rsidP="004035DD">
      <w:pPr>
        <w:widowControl w:val="0"/>
        <w:autoSpaceDE w:val="0"/>
        <w:autoSpaceDN w:val="0"/>
        <w:adjustRightInd w:val="0"/>
        <w:spacing w:after="0" w:line="240" w:lineRule="auto"/>
        <w:ind w:right="-1"/>
        <w:rPr>
          <w:rFonts w:ascii="Times New Roman" w:hAnsi="Times New Roman" w:cs="Times New Roman"/>
          <w:b/>
          <w:bCs/>
          <w:sz w:val="8"/>
          <w:szCs w:val="8"/>
          <w:lang w:val="es-ES"/>
        </w:rPr>
      </w:pPr>
    </w:p>
    <w:p w14:paraId="72BCC7D7" w14:textId="77777777" w:rsidR="004035DD" w:rsidRDefault="004035DD" w:rsidP="004035DD">
      <w:pPr>
        <w:widowControl w:val="0"/>
        <w:autoSpaceDE w:val="0"/>
        <w:autoSpaceDN w:val="0"/>
        <w:adjustRightInd w:val="0"/>
        <w:spacing w:before="99" w:after="0" w:line="240" w:lineRule="auto"/>
        <w:ind w:right="-1"/>
        <w:jc w:val="right"/>
        <w:rPr>
          <w:rFonts w:ascii="Trebuchet MS" w:hAnsi="Trebuchet MS" w:cs="Trebuchet MS"/>
          <w:sz w:val="19"/>
          <w:szCs w:val="19"/>
          <w:lang w:val="es-ES"/>
        </w:rPr>
      </w:pPr>
      <w:r>
        <w:rPr>
          <w:rFonts w:ascii="Trebuchet MS" w:hAnsi="Trebuchet MS" w:cs="Trebuchet MS"/>
          <w:sz w:val="19"/>
          <w:szCs w:val="19"/>
          <w:lang w:val="es-ES"/>
        </w:rPr>
        <w:t>Buenos Aires, 11 de agosto de 2009</w:t>
      </w:r>
    </w:p>
    <w:p w14:paraId="4F4B73F2" w14:textId="77777777" w:rsidR="004035DD" w:rsidRDefault="004035DD" w:rsidP="004035DD">
      <w:pPr>
        <w:widowControl w:val="0"/>
        <w:autoSpaceDE w:val="0"/>
        <w:autoSpaceDN w:val="0"/>
        <w:adjustRightInd w:val="0"/>
        <w:spacing w:before="7" w:after="0" w:line="240" w:lineRule="auto"/>
        <w:ind w:right="-1"/>
        <w:rPr>
          <w:rFonts w:ascii="Times New Roman" w:hAnsi="Times New Roman" w:cs="Times New Roman"/>
          <w:sz w:val="18"/>
          <w:szCs w:val="18"/>
          <w:lang w:val="es-ES"/>
        </w:rPr>
      </w:pPr>
    </w:p>
    <w:p w14:paraId="1CABFA09" w14:textId="77777777" w:rsidR="004035DD" w:rsidRDefault="004035DD" w:rsidP="004035DD">
      <w:pPr>
        <w:widowControl w:val="0"/>
        <w:autoSpaceDE w:val="0"/>
        <w:autoSpaceDN w:val="0"/>
        <w:adjustRightInd w:val="0"/>
        <w:spacing w:after="0" w:line="240" w:lineRule="auto"/>
        <w:ind w:right="-1"/>
        <w:rPr>
          <w:rFonts w:ascii="Trebuchet MS" w:hAnsi="Trebuchet MS" w:cs="Trebuchet MS"/>
          <w:b/>
          <w:bCs/>
          <w:sz w:val="19"/>
          <w:szCs w:val="19"/>
          <w:lang w:val="es-ES"/>
        </w:rPr>
      </w:pPr>
      <w:r>
        <w:rPr>
          <w:rFonts w:ascii="Trebuchet MS" w:hAnsi="Trebuchet MS" w:cs="Trebuchet MS"/>
          <w:b/>
          <w:bCs/>
          <w:sz w:val="19"/>
          <w:szCs w:val="19"/>
          <w:lang w:val="es-ES"/>
        </w:rPr>
        <w:t>VISTO:</w:t>
      </w:r>
      <w:bookmarkStart w:id="0" w:name="_GoBack"/>
      <w:bookmarkEnd w:id="0"/>
    </w:p>
    <w:p w14:paraId="0CA3ED0F" w14:textId="77777777" w:rsidR="004035DD" w:rsidRDefault="004035DD" w:rsidP="004035DD">
      <w:pPr>
        <w:widowControl w:val="0"/>
        <w:autoSpaceDE w:val="0"/>
        <w:autoSpaceDN w:val="0"/>
        <w:adjustRightInd w:val="0"/>
        <w:spacing w:before="112" w:after="0" w:line="240" w:lineRule="auto"/>
        <w:ind w:right="-1"/>
        <w:rPr>
          <w:rFonts w:ascii="Trebuchet MS" w:hAnsi="Trebuchet MS" w:cs="Trebuchet MS"/>
          <w:sz w:val="19"/>
          <w:szCs w:val="19"/>
          <w:lang w:val="es-ES"/>
        </w:rPr>
      </w:pPr>
      <w:r>
        <w:rPr>
          <w:rFonts w:ascii="Trebuchet MS" w:hAnsi="Trebuchet MS" w:cs="Trebuchet MS"/>
          <w:sz w:val="19"/>
          <w:szCs w:val="19"/>
          <w:lang w:val="es-ES"/>
        </w:rPr>
        <w:t>Las atribuciones conferidas por los Artículos 18º inc. b y 31 Inciso 2º de la Ley 13.047 y</w:t>
      </w:r>
    </w:p>
    <w:p w14:paraId="07CA1E5C" w14:textId="77777777" w:rsidR="004035DD" w:rsidRDefault="004035DD" w:rsidP="004035DD">
      <w:pPr>
        <w:widowControl w:val="0"/>
        <w:autoSpaceDE w:val="0"/>
        <w:autoSpaceDN w:val="0"/>
        <w:adjustRightInd w:val="0"/>
        <w:spacing w:before="110" w:after="0" w:line="240" w:lineRule="auto"/>
        <w:ind w:right="-1"/>
        <w:rPr>
          <w:rFonts w:ascii="Trebuchet MS" w:hAnsi="Trebuchet MS" w:cs="Trebuchet MS"/>
          <w:b/>
          <w:bCs/>
          <w:sz w:val="19"/>
          <w:szCs w:val="19"/>
          <w:lang w:val="es-ES"/>
        </w:rPr>
      </w:pPr>
      <w:r>
        <w:rPr>
          <w:rFonts w:ascii="Trebuchet MS" w:hAnsi="Trebuchet MS" w:cs="Trebuchet MS"/>
          <w:b/>
          <w:bCs/>
          <w:sz w:val="19"/>
          <w:szCs w:val="19"/>
          <w:lang w:val="es-ES"/>
        </w:rPr>
        <w:t>CONSIDERANDO:</w:t>
      </w:r>
    </w:p>
    <w:p w14:paraId="6FFB74F4" w14:textId="77777777" w:rsidR="004035DD" w:rsidRDefault="004035DD" w:rsidP="004035DD">
      <w:pPr>
        <w:widowControl w:val="0"/>
        <w:autoSpaceDE w:val="0"/>
        <w:autoSpaceDN w:val="0"/>
        <w:adjustRightInd w:val="0"/>
        <w:spacing w:before="113" w:after="0" w:line="237" w:lineRule="auto"/>
        <w:ind w:right="-1"/>
        <w:rPr>
          <w:rFonts w:ascii="Trebuchet MS" w:hAnsi="Trebuchet MS" w:cs="Trebuchet MS"/>
          <w:kern w:val="1"/>
          <w:sz w:val="19"/>
          <w:szCs w:val="19"/>
          <w:lang w:val="es-ES"/>
        </w:rPr>
      </w:pPr>
      <w:r>
        <w:rPr>
          <w:rFonts w:ascii="Trebuchet MS" w:hAnsi="Trebuchet MS" w:cs="Trebuchet MS"/>
          <w:sz w:val="19"/>
          <w:szCs w:val="19"/>
          <w:lang w:val="es-ES"/>
        </w:rPr>
        <w:t>Que</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es</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competencia</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este</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Consejo</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Gremial</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el</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tratamiento</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las</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cuestiones</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relativas</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al</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sueldo</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del</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personal docente no incluido en las plantas orgánico-funcionales, que desempeña sus tareas en establecimientos educativos de gestión</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privada;</w:t>
      </w:r>
    </w:p>
    <w:p w14:paraId="51C63AD4" w14:textId="77777777" w:rsidR="004035DD" w:rsidRDefault="004035DD" w:rsidP="004035DD">
      <w:pPr>
        <w:widowControl w:val="0"/>
        <w:autoSpaceDE w:val="0"/>
        <w:autoSpaceDN w:val="0"/>
        <w:adjustRightInd w:val="0"/>
        <w:spacing w:before="113" w:after="0" w:line="237" w:lineRule="auto"/>
        <w:ind w:right="-1"/>
        <w:rPr>
          <w:rFonts w:ascii="Trebuchet MS" w:hAnsi="Trebuchet MS" w:cs="Trebuchet MS"/>
          <w:kern w:val="1"/>
          <w:sz w:val="19"/>
          <w:szCs w:val="19"/>
          <w:lang w:val="es-ES"/>
        </w:rPr>
      </w:pPr>
      <w:r>
        <w:rPr>
          <w:rFonts w:ascii="Trebuchet MS" w:hAnsi="Trebuchet MS" w:cs="Trebuchet MS"/>
          <w:kern w:val="1"/>
          <w:sz w:val="19"/>
          <w:szCs w:val="19"/>
          <w:lang w:val="es-ES"/>
        </w:rPr>
        <w:t>Que</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se</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hace</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necesario</w:t>
      </w:r>
      <w:r>
        <w:rPr>
          <w:rFonts w:ascii="Trebuchet MS" w:hAnsi="Trebuchet MS" w:cs="Trebuchet MS"/>
          <w:spacing w:val="-11"/>
          <w:kern w:val="1"/>
          <w:sz w:val="19"/>
          <w:szCs w:val="19"/>
          <w:lang w:val="es-ES"/>
        </w:rPr>
        <w:t xml:space="preserve"> </w:t>
      </w:r>
      <w:r>
        <w:rPr>
          <w:rFonts w:ascii="Trebuchet MS" w:hAnsi="Trebuchet MS" w:cs="Trebuchet MS"/>
          <w:kern w:val="1"/>
          <w:sz w:val="19"/>
          <w:szCs w:val="19"/>
          <w:lang w:val="es-ES"/>
        </w:rPr>
        <w:t>concluir</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el</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proceso</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recomposición</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salarial</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los</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mencionados</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docentes,</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atendiendo a la política iniciada en el año 2006 por este Consejo Gremial de Enseñanza</w:t>
      </w:r>
      <w:r>
        <w:rPr>
          <w:rFonts w:ascii="Trebuchet MS" w:hAnsi="Trebuchet MS" w:cs="Trebuchet MS"/>
          <w:spacing w:val="-41"/>
          <w:kern w:val="1"/>
          <w:sz w:val="19"/>
          <w:szCs w:val="19"/>
          <w:lang w:val="es-ES"/>
        </w:rPr>
        <w:t xml:space="preserve"> </w:t>
      </w:r>
      <w:r>
        <w:rPr>
          <w:rFonts w:ascii="Trebuchet MS" w:hAnsi="Trebuchet MS" w:cs="Trebuchet MS"/>
          <w:kern w:val="1"/>
          <w:sz w:val="19"/>
          <w:szCs w:val="19"/>
          <w:lang w:val="es-ES"/>
        </w:rPr>
        <w:t>Privada;</w:t>
      </w:r>
    </w:p>
    <w:p w14:paraId="3CCBC071" w14:textId="77777777" w:rsidR="004035DD" w:rsidRDefault="004035DD" w:rsidP="004035DD">
      <w:pPr>
        <w:widowControl w:val="0"/>
        <w:autoSpaceDE w:val="0"/>
        <w:autoSpaceDN w:val="0"/>
        <w:adjustRightInd w:val="0"/>
        <w:spacing w:before="111" w:after="0" w:line="240" w:lineRule="auto"/>
        <w:ind w:right="-1"/>
        <w:rPr>
          <w:rFonts w:ascii="Trebuchet MS" w:hAnsi="Trebuchet MS" w:cs="Trebuchet MS"/>
          <w:kern w:val="1"/>
          <w:sz w:val="19"/>
          <w:szCs w:val="19"/>
          <w:lang w:val="es-ES"/>
        </w:rPr>
      </w:pPr>
      <w:r>
        <w:rPr>
          <w:rFonts w:ascii="Trebuchet MS" w:hAnsi="Trebuchet MS" w:cs="Trebuchet MS"/>
          <w:kern w:val="1"/>
          <w:sz w:val="19"/>
          <w:szCs w:val="19"/>
          <w:lang w:val="es-ES"/>
        </w:rPr>
        <w:t>Que</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los</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efectos</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presente</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recomposición</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quedarán</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alcanzados</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por</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las</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prescripciones</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establecidas</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en</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el Decreto Nº</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2417-PEN-93;</w:t>
      </w:r>
    </w:p>
    <w:p w14:paraId="6FA27854" w14:textId="77777777" w:rsidR="004035DD" w:rsidRDefault="004035DD" w:rsidP="004035DD">
      <w:pPr>
        <w:widowControl w:val="0"/>
        <w:autoSpaceDE w:val="0"/>
        <w:autoSpaceDN w:val="0"/>
        <w:adjustRightInd w:val="0"/>
        <w:spacing w:before="108" w:after="0" w:line="240" w:lineRule="auto"/>
        <w:ind w:right="-1"/>
        <w:rPr>
          <w:rFonts w:ascii="Trebuchet MS" w:hAnsi="Trebuchet MS" w:cs="Trebuchet MS"/>
          <w:kern w:val="1"/>
          <w:sz w:val="19"/>
          <w:szCs w:val="19"/>
          <w:lang w:val="es-ES"/>
        </w:rPr>
      </w:pPr>
      <w:r>
        <w:rPr>
          <w:rFonts w:ascii="Trebuchet MS" w:hAnsi="Trebuchet MS" w:cs="Trebuchet MS"/>
          <w:kern w:val="1"/>
          <w:sz w:val="19"/>
          <w:szCs w:val="19"/>
          <w:lang w:val="es-ES"/>
        </w:rPr>
        <w:t>Que</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por</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sesión</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fecha</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14</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Abril</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2009,</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se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aprobó</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por</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mayoría</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el</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dictado</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del</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presente</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acto administrativo, conforme lo determina la Ley 13.047 en su Artículo</w:t>
      </w:r>
      <w:r>
        <w:rPr>
          <w:rFonts w:ascii="Trebuchet MS" w:hAnsi="Trebuchet MS" w:cs="Trebuchet MS"/>
          <w:spacing w:val="-31"/>
          <w:kern w:val="1"/>
          <w:sz w:val="19"/>
          <w:szCs w:val="19"/>
          <w:lang w:val="es-ES"/>
        </w:rPr>
        <w:t xml:space="preserve"> </w:t>
      </w:r>
      <w:r>
        <w:rPr>
          <w:rFonts w:ascii="Trebuchet MS" w:hAnsi="Trebuchet MS" w:cs="Trebuchet MS"/>
          <w:kern w:val="1"/>
          <w:sz w:val="19"/>
          <w:szCs w:val="19"/>
          <w:lang w:val="es-ES"/>
        </w:rPr>
        <w:t>31;</w:t>
      </w:r>
    </w:p>
    <w:p w14:paraId="46EF2115" w14:textId="77777777" w:rsidR="004035DD" w:rsidRDefault="004035DD" w:rsidP="004035DD">
      <w:pPr>
        <w:widowControl w:val="0"/>
        <w:autoSpaceDE w:val="0"/>
        <w:autoSpaceDN w:val="0"/>
        <w:adjustRightInd w:val="0"/>
        <w:spacing w:before="108" w:after="0" w:line="240" w:lineRule="auto"/>
        <w:ind w:right="-1"/>
        <w:rPr>
          <w:rFonts w:ascii="Trebuchet MS" w:hAnsi="Trebuchet MS" w:cs="Trebuchet MS"/>
          <w:kern w:val="1"/>
          <w:sz w:val="19"/>
          <w:szCs w:val="19"/>
          <w:lang w:val="es-ES"/>
        </w:rPr>
      </w:pPr>
      <w:r>
        <w:rPr>
          <w:rFonts w:ascii="Trebuchet MS" w:hAnsi="Trebuchet MS" w:cs="Trebuchet MS"/>
          <w:kern w:val="1"/>
          <w:sz w:val="19"/>
          <w:szCs w:val="19"/>
          <w:lang w:val="es-ES"/>
        </w:rPr>
        <w:t>Por ello, en uso de facultades propias</w:t>
      </w:r>
    </w:p>
    <w:p w14:paraId="5ED4F220" w14:textId="77777777" w:rsidR="004035DD" w:rsidRDefault="004035DD" w:rsidP="004035DD">
      <w:pPr>
        <w:widowControl w:val="0"/>
        <w:autoSpaceDE w:val="0"/>
        <w:autoSpaceDN w:val="0"/>
        <w:adjustRightInd w:val="0"/>
        <w:spacing w:before="112" w:after="0" w:line="220" w:lineRule="exact"/>
        <w:ind w:right="-1"/>
        <w:jc w:val="center"/>
        <w:rPr>
          <w:rFonts w:ascii="Trebuchet MS" w:hAnsi="Trebuchet MS" w:cs="Trebuchet MS"/>
          <w:b/>
          <w:bCs/>
          <w:kern w:val="1"/>
          <w:sz w:val="19"/>
          <w:szCs w:val="19"/>
          <w:lang w:val="es-ES"/>
        </w:rPr>
      </w:pPr>
      <w:r>
        <w:rPr>
          <w:rFonts w:ascii="Trebuchet MS" w:hAnsi="Trebuchet MS" w:cs="Trebuchet MS"/>
          <w:b/>
          <w:bCs/>
          <w:kern w:val="1"/>
          <w:sz w:val="19"/>
          <w:szCs w:val="19"/>
          <w:lang w:val="es-ES"/>
        </w:rPr>
        <w:t>EL CONSEJO GREMIAL DE ENSEÑANZA PRIVADA</w:t>
      </w:r>
    </w:p>
    <w:p w14:paraId="2A59AB1D" w14:textId="77777777" w:rsidR="004035DD" w:rsidRDefault="004035DD" w:rsidP="004035DD">
      <w:pPr>
        <w:widowControl w:val="0"/>
        <w:autoSpaceDE w:val="0"/>
        <w:autoSpaceDN w:val="0"/>
        <w:adjustRightInd w:val="0"/>
        <w:spacing w:before="1" w:after="0" w:line="237" w:lineRule="auto"/>
        <w:ind w:right="-1"/>
        <w:jc w:val="center"/>
        <w:rPr>
          <w:rFonts w:ascii="Trebuchet MS" w:hAnsi="Trebuchet MS" w:cs="Trebuchet MS"/>
          <w:b/>
          <w:bCs/>
          <w:kern w:val="1"/>
          <w:sz w:val="19"/>
          <w:szCs w:val="19"/>
          <w:lang w:val="es-ES"/>
        </w:rPr>
      </w:pPr>
      <w:r>
        <w:rPr>
          <w:rFonts w:ascii="Trebuchet MS" w:hAnsi="Trebuchet MS" w:cs="Trebuchet MS"/>
          <w:b/>
          <w:bCs/>
          <w:kern w:val="1"/>
          <w:sz w:val="19"/>
          <w:szCs w:val="19"/>
          <w:lang w:val="es-ES"/>
        </w:rPr>
        <w:t>Reunido en sesión ordinaria RESUELVE:</w:t>
      </w:r>
    </w:p>
    <w:p w14:paraId="4D064A2E" w14:textId="77777777" w:rsidR="004035DD" w:rsidRDefault="004035DD" w:rsidP="004035DD">
      <w:pPr>
        <w:widowControl w:val="0"/>
        <w:autoSpaceDE w:val="0"/>
        <w:autoSpaceDN w:val="0"/>
        <w:adjustRightInd w:val="0"/>
        <w:spacing w:before="9" w:after="0" w:line="240" w:lineRule="auto"/>
        <w:ind w:right="-1"/>
        <w:rPr>
          <w:rFonts w:ascii="Times New Roman" w:hAnsi="Times New Roman" w:cs="Times New Roman"/>
          <w:b/>
          <w:bCs/>
          <w:kern w:val="1"/>
          <w:sz w:val="18"/>
          <w:szCs w:val="18"/>
          <w:lang w:val="es-ES"/>
        </w:rPr>
      </w:pPr>
    </w:p>
    <w:p w14:paraId="0558ADF7" w14:textId="77777777" w:rsidR="004035DD" w:rsidRDefault="004035DD" w:rsidP="004035DD">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Artículo 1 - Establecer para el personal docente incluido en el artículo 18, inciso b) de la Ley 13.047 que se consigna</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a</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continuación</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que</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se</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desempeña</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en</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los</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establecimientos</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privados</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enseñanza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comprendidos</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en el Artículo 2º, incisos b) y c) de la misma, los siguientes sueldos mínimos a partir del 1 de julio de 2009, conforme se detalla a</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continuación:</w:t>
      </w:r>
    </w:p>
    <w:p w14:paraId="36169BBF" w14:textId="77777777" w:rsidR="004035DD" w:rsidRDefault="004035DD" w:rsidP="004035DD">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1C61BF03" w14:textId="77777777" w:rsidR="004035DD" w:rsidRDefault="004035DD" w:rsidP="004035DD">
      <w:pPr>
        <w:widowControl w:val="0"/>
        <w:numPr>
          <w:ilvl w:val="0"/>
          <w:numId w:val="12"/>
        </w:numPr>
        <w:tabs>
          <w:tab w:val="left" w:pos="354"/>
          <w:tab w:val="left" w:pos="5024"/>
        </w:tabs>
        <w:autoSpaceDE w:val="0"/>
        <w:autoSpaceDN w:val="0"/>
        <w:adjustRightInd w:val="0"/>
        <w:spacing w:before="1" w:after="0" w:line="237" w:lineRule="auto"/>
        <w:ind w:left="0" w:right="-1" w:firstLine="0"/>
        <w:jc w:val="both"/>
        <w:rPr>
          <w:rFonts w:ascii="Trebuchet MS" w:hAnsi="Trebuchet MS" w:cs="Trebuchet MS"/>
          <w:kern w:val="1"/>
          <w:sz w:val="19"/>
          <w:szCs w:val="19"/>
          <w:lang w:val="es-ES"/>
        </w:rPr>
      </w:pPr>
      <w:r>
        <w:rPr>
          <w:rFonts w:ascii="Trebuchet MS" w:hAnsi="Trebuchet MS" w:cs="Trebuchet MS"/>
          <w:spacing w:val="-1"/>
          <w:kern w:val="1"/>
          <w:sz w:val="19"/>
          <w:szCs w:val="19"/>
          <w:lang w:val="es-ES"/>
        </w:rPr>
        <w:t>a)</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Para el personal docente de mecanografía, taquigrafía, caligrafía, telegrafía, radiotelegrafía, mecánica, labores y otras materias técnicas o prácticas que por su naturaleza no están incluidas en las categorías de personal Administrativo y/o</w:t>
      </w:r>
      <w:r>
        <w:rPr>
          <w:rFonts w:ascii="Trebuchet MS" w:hAnsi="Trebuchet MS" w:cs="Trebuchet MS"/>
          <w:spacing w:val="-33"/>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Maestranza</w:t>
      </w:r>
      <w:r>
        <w:rPr>
          <w:rFonts w:ascii="Trebuchet MS" w:hAnsi="Trebuchet MS" w:cs="Trebuchet MS"/>
          <w:kern w:val="1"/>
          <w:sz w:val="19"/>
          <w:szCs w:val="19"/>
          <w:lang w:val="es-ES"/>
        </w:rPr>
        <w:tab/>
        <w:t>$</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1659,13</w:t>
      </w:r>
    </w:p>
    <w:p w14:paraId="6CE99AA6" w14:textId="77777777" w:rsidR="004035DD" w:rsidRDefault="004035DD" w:rsidP="004035DD">
      <w:pPr>
        <w:widowControl w:val="0"/>
        <w:autoSpaceDE w:val="0"/>
        <w:autoSpaceDN w:val="0"/>
        <w:adjustRightInd w:val="0"/>
        <w:spacing w:before="10" w:after="0" w:line="240" w:lineRule="auto"/>
        <w:ind w:right="-1"/>
        <w:rPr>
          <w:rFonts w:ascii="Times New Roman" w:hAnsi="Times New Roman" w:cs="Times New Roman"/>
          <w:kern w:val="1"/>
          <w:sz w:val="18"/>
          <w:szCs w:val="18"/>
          <w:lang w:val="es-ES"/>
        </w:rPr>
      </w:pPr>
    </w:p>
    <w:p w14:paraId="58DEB3DC" w14:textId="77777777" w:rsidR="004035DD" w:rsidRDefault="004035DD" w:rsidP="004035DD">
      <w:pPr>
        <w:widowControl w:val="0"/>
        <w:numPr>
          <w:ilvl w:val="0"/>
          <w:numId w:val="13"/>
        </w:numPr>
        <w:tabs>
          <w:tab w:val="left" w:pos="373"/>
        </w:tabs>
        <w:autoSpaceDE w:val="0"/>
        <w:autoSpaceDN w:val="0"/>
        <w:adjustRightInd w:val="0"/>
        <w:spacing w:after="31" w:line="237" w:lineRule="auto"/>
        <w:ind w:left="0" w:right="-1" w:firstLine="0"/>
        <w:jc w:val="both"/>
        <w:rPr>
          <w:rFonts w:ascii="Trebuchet MS" w:hAnsi="Trebuchet MS" w:cs="Trebuchet MS"/>
          <w:kern w:val="1"/>
          <w:sz w:val="19"/>
          <w:szCs w:val="19"/>
          <w:lang w:val="es-ES"/>
        </w:rPr>
      </w:pPr>
      <w:r>
        <w:rPr>
          <w:rFonts w:ascii="Trebuchet MS" w:hAnsi="Trebuchet MS" w:cs="Trebuchet MS"/>
          <w:spacing w:val="-1"/>
          <w:kern w:val="1"/>
          <w:sz w:val="19"/>
          <w:szCs w:val="19"/>
          <w:lang w:val="es-ES"/>
        </w:rPr>
        <w:t>b)</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 xml:space="preserve">Para el Director, Vicedirector, Jefe o Encargado de Sección y Subjefe o </w:t>
      </w:r>
      <w:proofErr w:type="spellStart"/>
      <w:r>
        <w:rPr>
          <w:rFonts w:ascii="Trebuchet MS" w:hAnsi="Trebuchet MS" w:cs="Trebuchet MS"/>
          <w:kern w:val="1"/>
          <w:sz w:val="19"/>
          <w:szCs w:val="19"/>
          <w:lang w:val="es-ES"/>
        </w:rPr>
        <w:t>Subencargado</w:t>
      </w:r>
      <w:proofErr w:type="spellEnd"/>
      <w:r>
        <w:rPr>
          <w:rFonts w:ascii="Trebuchet MS" w:hAnsi="Trebuchet MS" w:cs="Trebuchet MS"/>
          <w:kern w:val="1"/>
          <w:sz w:val="19"/>
          <w:szCs w:val="19"/>
          <w:lang w:val="es-ES"/>
        </w:rPr>
        <w:t xml:space="preserve"> de Sección: un adicional por cargo</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de:</w:t>
      </w:r>
    </w:p>
    <w:tbl>
      <w:tblPr>
        <w:tblW w:w="0" w:type="auto"/>
        <w:jc w:val="center"/>
        <w:tblBorders>
          <w:top w:val="single" w:sz="2" w:space="0" w:color="A0A0A0"/>
          <w:left w:val="single" w:sz="2" w:space="0" w:color="A0A0A0"/>
          <w:right w:val="single" w:sz="2" w:space="0" w:color="A0A0A0"/>
        </w:tblBorders>
        <w:tblLayout w:type="fixed"/>
        <w:tblLook w:val="0000" w:firstRow="0" w:lastRow="0" w:firstColumn="0" w:lastColumn="0" w:noHBand="0" w:noVBand="0"/>
      </w:tblPr>
      <w:tblGrid>
        <w:gridCol w:w="3064"/>
        <w:gridCol w:w="800"/>
      </w:tblGrid>
      <w:tr w:rsidR="004035DD" w14:paraId="57C39923" w14:textId="77777777" w:rsidTr="004035DD">
        <w:tblPrEx>
          <w:tblCellMar>
            <w:top w:w="0" w:type="dxa"/>
            <w:bottom w:w="0" w:type="dxa"/>
          </w:tblCellMar>
        </w:tblPrEx>
        <w:trPr>
          <w:jc w:val="center"/>
        </w:trPr>
        <w:tc>
          <w:tcPr>
            <w:tcW w:w="3064" w:type="dxa"/>
            <w:tcBorders>
              <w:top w:val="single" w:sz="2" w:space="0" w:color="A0A0A0"/>
              <w:left w:val="single" w:sz="2" w:space="0" w:color="EFEFEF"/>
              <w:bottom w:val="single" w:sz="2" w:space="0" w:color="A0A0A0"/>
              <w:right w:val="single" w:sz="2" w:space="0" w:color="A0A0A0"/>
            </w:tcBorders>
            <w:tcMar>
              <w:top w:w="100" w:type="nil"/>
              <w:right w:w="100" w:type="nil"/>
            </w:tcMar>
          </w:tcPr>
          <w:p w14:paraId="72A6EBF1" w14:textId="77777777" w:rsidR="004035DD" w:rsidRDefault="004035DD" w:rsidP="004035DD">
            <w:pPr>
              <w:widowControl w:val="0"/>
              <w:autoSpaceDE w:val="0"/>
              <w:autoSpaceDN w:val="0"/>
              <w:adjustRightInd w:val="0"/>
              <w:spacing w:before="11" w:after="0" w:line="240" w:lineRule="auto"/>
              <w:ind w:right="-1"/>
              <w:rPr>
                <w:rFonts w:ascii="Trebuchet MS" w:hAnsi="Trebuchet MS" w:cs="Trebuchet MS"/>
                <w:kern w:val="1"/>
                <w:sz w:val="19"/>
                <w:szCs w:val="19"/>
                <w:lang w:val="es-ES"/>
              </w:rPr>
            </w:pPr>
            <w:r>
              <w:rPr>
                <w:rFonts w:ascii="Trebuchet MS" w:hAnsi="Trebuchet MS" w:cs="Trebuchet MS"/>
                <w:kern w:val="1"/>
                <w:sz w:val="19"/>
                <w:szCs w:val="19"/>
                <w:lang w:val="es-ES"/>
              </w:rPr>
              <w:t>Director</w:t>
            </w:r>
          </w:p>
        </w:tc>
        <w:tc>
          <w:tcPr>
            <w:tcW w:w="800" w:type="dxa"/>
            <w:tcBorders>
              <w:top w:val="single" w:sz="2" w:space="0" w:color="A0A0A0"/>
              <w:left w:val="single" w:sz="2" w:space="0" w:color="A0A0A0"/>
              <w:bottom w:val="single" w:sz="2" w:space="0" w:color="A0A0A0"/>
            </w:tcBorders>
            <w:tcMar>
              <w:top w:w="100" w:type="nil"/>
              <w:right w:w="100" w:type="nil"/>
            </w:tcMar>
          </w:tcPr>
          <w:p w14:paraId="08B66168" w14:textId="77777777" w:rsidR="004035DD" w:rsidRDefault="004035DD" w:rsidP="004035DD">
            <w:pPr>
              <w:widowControl w:val="0"/>
              <w:autoSpaceDE w:val="0"/>
              <w:autoSpaceDN w:val="0"/>
              <w:adjustRightInd w:val="0"/>
              <w:spacing w:before="11" w:after="0" w:line="240" w:lineRule="auto"/>
              <w:ind w:right="-1"/>
              <w:jc w:val="center"/>
              <w:rPr>
                <w:rFonts w:ascii="Trebuchet MS" w:hAnsi="Trebuchet MS" w:cs="Trebuchet MS"/>
                <w:kern w:val="1"/>
                <w:sz w:val="19"/>
                <w:szCs w:val="19"/>
                <w:lang w:val="es-ES"/>
              </w:rPr>
            </w:pPr>
            <w:r>
              <w:rPr>
                <w:rFonts w:ascii="Trebuchet MS" w:hAnsi="Trebuchet MS" w:cs="Trebuchet MS"/>
                <w:kern w:val="1"/>
                <w:sz w:val="19"/>
                <w:szCs w:val="19"/>
                <w:lang w:val="es-ES"/>
              </w:rPr>
              <w:t>$ 143,97</w:t>
            </w:r>
          </w:p>
        </w:tc>
      </w:tr>
      <w:tr w:rsidR="004035DD" w14:paraId="4D675DFC" w14:textId="77777777" w:rsidTr="004035DD">
        <w:tblPrEx>
          <w:tblBorders>
            <w:top w:val="none" w:sz="0" w:space="0" w:color="auto"/>
          </w:tblBorders>
          <w:tblCellMar>
            <w:top w:w="0" w:type="dxa"/>
            <w:bottom w:w="0" w:type="dxa"/>
          </w:tblCellMar>
        </w:tblPrEx>
        <w:trPr>
          <w:jc w:val="center"/>
        </w:trPr>
        <w:tc>
          <w:tcPr>
            <w:tcW w:w="3064" w:type="dxa"/>
            <w:tcBorders>
              <w:top w:val="single" w:sz="2" w:space="0" w:color="A0A0A0"/>
              <w:left w:val="single" w:sz="2" w:space="0" w:color="EFEFEF"/>
              <w:bottom w:val="single" w:sz="2" w:space="0" w:color="A0A0A0"/>
              <w:right w:val="single" w:sz="2" w:space="0" w:color="A0A0A0"/>
            </w:tcBorders>
            <w:tcMar>
              <w:top w:w="100" w:type="nil"/>
              <w:right w:w="100" w:type="nil"/>
            </w:tcMar>
          </w:tcPr>
          <w:p w14:paraId="05D6C310" w14:textId="77777777" w:rsidR="004035DD" w:rsidRDefault="004035DD" w:rsidP="004035DD">
            <w:pPr>
              <w:widowControl w:val="0"/>
              <w:autoSpaceDE w:val="0"/>
              <w:autoSpaceDN w:val="0"/>
              <w:adjustRightInd w:val="0"/>
              <w:spacing w:before="11" w:after="0" w:line="240" w:lineRule="auto"/>
              <w:ind w:right="-1"/>
              <w:rPr>
                <w:rFonts w:ascii="Trebuchet MS" w:hAnsi="Trebuchet MS" w:cs="Trebuchet MS"/>
                <w:kern w:val="1"/>
                <w:sz w:val="19"/>
                <w:szCs w:val="19"/>
                <w:lang w:val="es-ES"/>
              </w:rPr>
            </w:pPr>
            <w:r>
              <w:rPr>
                <w:rFonts w:ascii="Trebuchet MS" w:hAnsi="Trebuchet MS" w:cs="Trebuchet MS"/>
                <w:kern w:val="1"/>
                <w:sz w:val="19"/>
                <w:szCs w:val="19"/>
                <w:lang w:val="es-ES"/>
              </w:rPr>
              <w:t>Vicedirector</w:t>
            </w:r>
          </w:p>
        </w:tc>
        <w:tc>
          <w:tcPr>
            <w:tcW w:w="800" w:type="dxa"/>
            <w:tcBorders>
              <w:top w:val="single" w:sz="2" w:space="0" w:color="A0A0A0"/>
              <w:left w:val="single" w:sz="2" w:space="0" w:color="A0A0A0"/>
              <w:bottom w:val="single" w:sz="2" w:space="0" w:color="A0A0A0"/>
            </w:tcBorders>
            <w:tcMar>
              <w:top w:w="100" w:type="nil"/>
              <w:right w:w="100" w:type="nil"/>
            </w:tcMar>
          </w:tcPr>
          <w:p w14:paraId="1B05ED25" w14:textId="77777777" w:rsidR="004035DD" w:rsidRDefault="004035DD" w:rsidP="004035DD">
            <w:pPr>
              <w:widowControl w:val="0"/>
              <w:autoSpaceDE w:val="0"/>
              <w:autoSpaceDN w:val="0"/>
              <w:adjustRightInd w:val="0"/>
              <w:spacing w:before="11" w:after="0" w:line="240" w:lineRule="auto"/>
              <w:ind w:right="-1"/>
              <w:jc w:val="center"/>
              <w:rPr>
                <w:rFonts w:ascii="Trebuchet MS" w:hAnsi="Trebuchet MS" w:cs="Trebuchet MS"/>
                <w:kern w:val="1"/>
                <w:sz w:val="19"/>
                <w:szCs w:val="19"/>
                <w:lang w:val="es-ES"/>
              </w:rPr>
            </w:pPr>
            <w:r>
              <w:rPr>
                <w:rFonts w:ascii="Trebuchet MS" w:hAnsi="Trebuchet MS" w:cs="Trebuchet MS"/>
                <w:kern w:val="1"/>
                <w:sz w:val="19"/>
                <w:szCs w:val="19"/>
                <w:lang w:val="es-ES"/>
              </w:rPr>
              <w:t>$ 126,58</w:t>
            </w:r>
          </w:p>
        </w:tc>
      </w:tr>
      <w:tr w:rsidR="004035DD" w14:paraId="1BB7EB9E" w14:textId="77777777" w:rsidTr="004035DD">
        <w:tblPrEx>
          <w:tblBorders>
            <w:top w:val="none" w:sz="0" w:space="0" w:color="auto"/>
          </w:tblBorders>
          <w:tblCellMar>
            <w:top w:w="0" w:type="dxa"/>
            <w:bottom w:w="0" w:type="dxa"/>
          </w:tblCellMar>
        </w:tblPrEx>
        <w:trPr>
          <w:jc w:val="center"/>
        </w:trPr>
        <w:tc>
          <w:tcPr>
            <w:tcW w:w="3064" w:type="dxa"/>
            <w:tcBorders>
              <w:top w:val="single" w:sz="2" w:space="0" w:color="A0A0A0"/>
              <w:left w:val="single" w:sz="2" w:space="0" w:color="EFEFEF"/>
              <w:bottom w:val="single" w:sz="2" w:space="0" w:color="A0A0A0"/>
              <w:right w:val="single" w:sz="2" w:space="0" w:color="A0A0A0"/>
            </w:tcBorders>
            <w:tcMar>
              <w:top w:w="100" w:type="nil"/>
              <w:right w:w="100" w:type="nil"/>
            </w:tcMar>
          </w:tcPr>
          <w:p w14:paraId="118D7992" w14:textId="77777777" w:rsidR="004035DD" w:rsidRDefault="004035DD" w:rsidP="004035DD">
            <w:pPr>
              <w:widowControl w:val="0"/>
              <w:autoSpaceDE w:val="0"/>
              <w:autoSpaceDN w:val="0"/>
              <w:adjustRightInd w:val="0"/>
              <w:spacing w:before="11" w:after="0" w:line="240" w:lineRule="auto"/>
              <w:ind w:right="-1"/>
              <w:rPr>
                <w:rFonts w:ascii="Trebuchet MS" w:hAnsi="Trebuchet MS" w:cs="Trebuchet MS"/>
                <w:kern w:val="1"/>
                <w:sz w:val="19"/>
                <w:szCs w:val="19"/>
                <w:lang w:val="es-ES"/>
              </w:rPr>
            </w:pPr>
            <w:r>
              <w:rPr>
                <w:rFonts w:ascii="Trebuchet MS" w:hAnsi="Trebuchet MS" w:cs="Trebuchet MS"/>
                <w:kern w:val="1"/>
                <w:sz w:val="19"/>
                <w:szCs w:val="19"/>
                <w:lang w:val="es-ES"/>
              </w:rPr>
              <w:t>Jefe o Encargado de Sección</w:t>
            </w:r>
          </w:p>
        </w:tc>
        <w:tc>
          <w:tcPr>
            <w:tcW w:w="800" w:type="dxa"/>
            <w:tcBorders>
              <w:top w:val="single" w:sz="2" w:space="0" w:color="A0A0A0"/>
              <w:left w:val="single" w:sz="2" w:space="0" w:color="A0A0A0"/>
              <w:bottom w:val="single" w:sz="2" w:space="0" w:color="A0A0A0"/>
            </w:tcBorders>
            <w:tcMar>
              <w:top w:w="100" w:type="nil"/>
              <w:right w:w="100" w:type="nil"/>
            </w:tcMar>
          </w:tcPr>
          <w:p w14:paraId="7B7D9487" w14:textId="77777777" w:rsidR="004035DD" w:rsidRDefault="004035DD" w:rsidP="004035DD">
            <w:pPr>
              <w:widowControl w:val="0"/>
              <w:autoSpaceDE w:val="0"/>
              <w:autoSpaceDN w:val="0"/>
              <w:adjustRightInd w:val="0"/>
              <w:spacing w:before="11" w:after="0" w:line="240" w:lineRule="auto"/>
              <w:ind w:right="-1"/>
              <w:jc w:val="center"/>
              <w:rPr>
                <w:rFonts w:ascii="Trebuchet MS" w:hAnsi="Trebuchet MS" w:cs="Trebuchet MS"/>
                <w:kern w:val="1"/>
                <w:sz w:val="19"/>
                <w:szCs w:val="19"/>
                <w:lang w:val="es-ES"/>
              </w:rPr>
            </w:pPr>
            <w:r>
              <w:rPr>
                <w:rFonts w:ascii="Trebuchet MS" w:hAnsi="Trebuchet MS" w:cs="Trebuchet MS"/>
                <w:kern w:val="1"/>
                <w:sz w:val="19"/>
                <w:szCs w:val="19"/>
                <w:lang w:val="es-ES"/>
              </w:rPr>
              <w:t>$ 98,25</w:t>
            </w:r>
          </w:p>
        </w:tc>
      </w:tr>
      <w:tr w:rsidR="004035DD" w14:paraId="0347C49A" w14:textId="77777777" w:rsidTr="004035DD">
        <w:tblPrEx>
          <w:tblBorders>
            <w:top w:val="none" w:sz="0" w:space="0" w:color="auto"/>
            <w:bottom w:val="single" w:sz="2" w:space="0" w:color="A0A0A0"/>
          </w:tblBorders>
          <w:tblCellMar>
            <w:top w:w="0" w:type="dxa"/>
            <w:bottom w:w="0" w:type="dxa"/>
          </w:tblCellMar>
        </w:tblPrEx>
        <w:trPr>
          <w:jc w:val="center"/>
        </w:trPr>
        <w:tc>
          <w:tcPr>
            <w:tcW w:w="3064" w:type="dxa"/>
            <w:tcBorders>
              <w:top w:val="single" w:sz="2" w:space="0" w:color="A0A0A0"/>
              <w:left w:val="single" w:sz="2" w:space="0" w:color="EFEFEF"/>
              <w:bottom w:val="single" w:sz="2" w:space="0" w:color="A0A0A0"/>
              <w:right w:val="single" w:sz="2" w:space="0" w:color="A0A0A0"/>
            </w:tcBorders>
            <w:tcMar>
              <w:top w:w="100" w:type="nil"/>
              <w:right w:w="100" w:type="nil"/>
            </w:tcMar>
          </w:tcPr>
          <w:p w14:paraId="79D6C783" w14:textId="77777777" w:rsidR="004035DD" w:rsidRDefault="004035DD" w:rsidP="004035DD">
            <w:pPr>
              <w:widowControl w:val="0"/>
              <w:autoSpaceDE w:val="0"/>
              <w:autoSpaceDN w:val="0"/>
              <w:adjustRightInd w:val="0"/>
              <w:spacing w:before="11" w:after="0" w:line="240" w:lineRule="auto"/>
              <w:ind w:right="-1"/>
              <w:rPr>
                <w:rFonts w:ascii="Trebuchet MS" w:hAnsi="Trebuchet MS" w:cs="Trebuchet MS"/>
                <w:kern w:val="1"/>
                <w:sz w:val="19"/>
                <w:szCs w:val="19"/>
                <w:lang w:val="es-ES"/>
              </w:rPr>
            </w:pPr>
            <w:r>
              <w:rPr>
                <w:rFonts w:ascii="Trebuchet MS" w:hAnsi="Trebuchet MS" w:cs="Trebuchet MS"/>
                <w:kern w:val="1"/>
                <w:sz w:val="19"/>
                <w:szCs w:val="19"/>
                <w:lang w:val="es-ES"/>
              </w:rPr>
              <w:t xml:space="preserve">Subjefe o </w:t>
            </w:r>
            <w:proofErr w:type="spellStart"/>
            <w:r>
              <w:rPr>
                <w:rFonts w:ascii="Trebuchet MS" w:hAnsi="Trebuchet MS" w:cs="Trebuchet MS"/>
                <w:kern w:val="1"/>
                <w:sz w:val="19"/>
                <w:szCs w:val="19"/>
                <w:lang w:val="es-ES"/>
              </w:rPr>
              <w:t>Subencargado</w:t>
            </w:r>
            <w:proofErr w:type="spellEnd"/>
            <w:r>
              <w:rPr>
                <w:rFonts w:ascii="Trebuchet MS" w:hAnsi="Trebuchet MS" w:cs="Trebuchet MS"/>
                <w:kern w:val="1"/>
                <w:sz w:val="19"/>
                <w:szCs w:val="19"/>
                <w:lang w:val="es-ES"/>
              </w:rPr>
              <w:t xml:space="preserve"> de</w:t>
            </w:r>
            <w:r>
              <w:rPr>
                <w:rFonts w:ascii="Trebuchet MS" w:hAnsi="Trebuchet MS" w:cs="Trebuchet MS"/>
                <w:spacing w:val="-36"/>
                <w:kern w:val="1"/>
                <w:sz w:val="19"/>
                <w:szCs w:val="19"/>
                <w:lang w:val="es-ES"/>
              </w:rPr>
              <w:t xml:space="preserve"> </w:t>
            </w:r>
            <w:r>
              <w:rPr>
                <w:rFonts w:ascii="Trebuchet MS" w:hAnsi="Trebuchet MS" w:cs="Trebuchet MS"/>
                <w:kern w:val="1"/>
                <w:sz w:val="19"/>
                <w:szCs w:val="19"/>
                <w:lang w:val="es-ES"/>
              </w:rPr>
              <w:t>Sección</w:t>
            </w:r>
          </w:p>
        </w:tc>
        <w:tc>
          <w:tcPr>
            <w:tcW w:w="800" w:type="dxa"/>
            <w:tcBorders>
              <w:top w:val="single" w:sz="2" w:space="0" w:color="A0A0A0"/>
              <w:left w:val="single" w:sz="2" w:space="0" w:color="A0A0A0"/>
              <w:bottom w:val="single" w:sz="2" w:space="0" w:color="A0A0A0"/>
            </w:tcBorders>
            <w:tcMar>
              <w:top w:w="100" w:type="nil"/>
              <w:right w:w="100" w:type="nil"/>
            </w:tcMar>
          </w:tcPr>
          <w:p w14:paraId="3FB0F8DB" w14:textId="77777777" w:rsidR="004035DD" w:rsidRDefault="004035DD" w:rsidP="004035DD">
            <w:pPr>
              <w:widowControl w:val="0"/>
              <w:autoSpaceDE w:val="0"/>
              <w:autoSpaceDN w:val="0"/>
              <w:adjustRightInd w:val="0"/>
              <w:spacing w:before="11" w:after="0" w:line="240" w:lineRule="auto"/>
              <w:ind w:right="-1"/>
              <w:jc w:val="center"/>
              <w:rPr>
                <w:rFonts w:ascii="Trebuchet MS" w:hAnsi="Trebuchet MS" w:cs="Trebuchet MS"/>
                <w:kern w:val="1"/>
                <w:sz w:val="19"/>
                <w:szCs w:val="19"/>
                <w:lang w:val="es-ES"/>
              </w:rPr>
            </w:pPr>
            <w:r>
              <w:rPr>
                <w:rFonts w:ascii="Trebuchet MS" w:hAnsi="Trebuchet MS" w:cs="Trebuchet MS"/>
                <w:kern w:val="1"/>
                <w:sz w:val="19"/>
                <w:szCs w:val="19"/>
                <w:lang w:val="es-ES"/>
              </w:rPr>
              <w:t>$ 87,24</w:t>
            </w:r>
          </w:p>
        </w:tc>
      </w:tr>
    </w:tbl>
    <w:p w14:paraId="734DEFA8" w14:textId="77777777" w:rsidR="004035DD" w:rsidRDefault="004035DD" w:rsidP="004035DD">
      <w:pPr>
        <w:widowControl w:val="0"/>
        <w:autoSpaceDE w:val="0"/>
        <w:autoSpaceDN w:val="0"/>
        <w:adjustRightInd w:val="0"/>
        <w:spacing w:before="7" w:after="0" w:line="240" w:lineRule="auto"/>
        <w:ind w:right="-1"/>
        <w:rPr>
          <w:rFonts w:ascii="Times New Roman" w:hAnsi="Times New Roman" w:cs="Times New Roman"/>
          <w:kern w:val="1"/>
          <w:sz w:val="19"/>
          <w:szCs w:val="19"/>
          <w:lang w:val="es-ES"/>
        </w:rPr>
      </w:pPr>
    </w:p>
    <w:p w14:paraId="0FEFE437" w14:textId="77777777" w:rsidR="004035DD" w:rsidRDefault="004035DD" w:rsidP="004035DD">
      <w:pPr>
        <w:widowControl w:val="0"/>
        <w:autoSpaceDE w:val="0"/>
        <w:autoSpaceDN w:val="0"/>
        <w:adjustRightInd w:val="0"/>
        <w:spacing w:after="0" w:line="240" w:lineRule="auto"/>
        <w:ind w:right="-1"/>
        <w:rPr>
          <w:rFonts w:ascii="Trebuchet MS" w:hAnsi="Trebuchet MS" w:cs="Trebuchet MS"/>
          <w:kern w:val="1"/>
          <w:sz w:val="19"/>
          <w:szCs w:val="19"/>
          <w:lang w:val="es-ES"/>
        </w:rPr>
      </w:pPr>
      <w:r>
        <w:rPr>
          <w:rFonts w:ascii="Trebuchet MS" w:hAnsi="Trebuchet MS" w:cs="Trebuchet MS"/>
          <w:kern w:val="1"/>
          <w:sz w:val="19"/>
          <w:szCs w:val="19"/>
          <w:lang w:val="es-ES"/>
        </w:rPr>
        <w:t>Los sueldos establecidos en este artículo se aplicarán íntegramente al personal que trabaje 48 horas semanales y en forma proporcional al personal que trabaje menor horario. El adicional indicado en el punto</w:t>
      </w:r>
    </w:p>
    <w:p w14:paraId="0112D6D8" w14:textId="77777777" w:rsidR="004035DD" w:rsidRDefault="004035DD" w:rsidP="004035DD">
      <w:pPr>
        <w:widowControl w:val="0"/>
        <w:autoSpaceDE w:val="0"/>
        <w:autoSpaceDN w:val="0"/>
        <w:adjustRightInd w:val="0"/>
        <w:spacing w:after="0" w:line="216" w:lineRule="exact"/>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b) se pagará cualquiera sea el horario que desempeñe dicho personal.</w:t>
      </w:r>
    </w:p>
    <w:p w14:paraId="4AC8CD2C" w14:textId="77777777" w:rsidR="004035DD" w:rsidRDefault="004035DD" w:rsidP="004035DD">
      <w:pPr>
        <w:widowControl w:val="0"/>
        <w:autoSpaceDE w:val="0"/>
        <w:autoSpaceDN w:val="0"/>
        <w:adjustRightInd w:val="0"/>
        <w:spacing w:before="10" w:after="0" w:line="240" w:lineRule="auto"/>
        <w:ind w:right="-1"/>
        <w:rPr>
          <w:rFonts w:ascii="Times New Roman" w:hAnsi="Times New Roman" w:cs="Times New Roman"/>
          <w:kern w:val="1"/>
          <w:sz w:val="18"/>
          <w:szCs w:val="18"/>
          <w:lang w:val="es-ES"/>
        </w:rPr>
      </w:pPr>
    </w:p>
    <w:p w14:paraId="1473ED60" w14:textId="77777777" w:rsidR="004035DD" w:rsidRDefault="004035DD" w:rsidP="004035DD">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Artículo 2 - Establecer para el personal que a continuación se detalla y que se encuentra exceptuado del régimen previsto en el artículo precedente, los siguientes sueldos, a partir del 1 de julio de 2009:</w:t>
      </w:r>
    </w:p>
    <w:p w14:paraId="3F92E6F8" w14:textId="77777777" w:rsidR="004035DD" w:rsidRDefault="004035DD" w:rsidP="004035DD">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p>
    <w:p w14:paraId="01B37FBB" w14:textId="77777777" w:rsidR="004035DD" w:rsidRDefault="004035DD" w:rsidP="004035DD">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p>
    <w:tbl>
      <w:tblPr>
        <w:tblW w:w="0" w:type="auto"/>
        <w:jc w:val="center"/>
        <w:tblBorders>
          <w:top w:val="single" w:sz="2" w:space="0" w:color="A0A0A0"/>
          <w:left w:val="single" w:sz="2" w:space="0" w:color="A0A0A0"/>
          <w:right w:val="single" w:sz="2" w:space="0" w:color="A0A0A0"/>
        </w:tblBorders>
        <w:tblLayout w:type="fixed"/>
        <w:tblLook w:val="0000" w:firstRow="0" w:lastRow="0" w:firstColumn="0" w:lastColumn="0" w:noHBand="0" w:noVBand="0"/>
      </w:tblPr>
      <w:tblGrid>
        <w:gridCol w:w="7239"/>
        <w:gridCol w:w="1168"/>
      </w:tblGrid>
      <w:tr w:rsidR="004035DD" w14:paraId="5C4A739A" w14:textId="77777777" w:rsidTr="004035DD">
        <w:tblPrEx>
          <w:tblCellMar>
            <w:top w:w="0" w:type="dxa"/>
            <w:bottom w:w="0" w:type="dxa"/>
          </w:tblCellMar>
        </w:tblPrEx>
        <w:trPr>
          <w:jc w:val="center"/>
        </w:trPr>
        <w:tc>
          <w:tcPr>
            <w:tcW w:w="7239" w:type="dxa"/>
            <w:tcBorders>
              <w:top w:val="single" w:sz="2" w:space="0" w:color="A0A0A0"/>
              <w:left w:val="single" w:sz="2" w:space="0" w:color="EFEFEF"/>
              <w:bottom w:val="single" w:sz="2" w:space="0" w:color="A0A0A0"/>
              <w:right w:val="single" w:sz="2" w:space="0" w:color="A0A0A0"/>
            </w:tcBorders>
            <w:tcMar>
              <w:top w:w="100" w:type="nil"/>
              <w:right w:w="100" w:type="nil"/>
            </w:tcMar>
          </w:tcPr>
          <w:p w14:paraId="3E663964" w14:textId="77777777" w:rsidR="004035DD" w:rsidRDefault="004035DD" w:rsidP="004035DD">
            <w:pPr>
              <w:widowControl w:val="0"/>
              <w:autoSpaceDE w:val="0"/>
              <w:autoSpaceDN w:val="0"/>
              <w:adjustRightInd w:val="0"/>
              <w:spacing w:before="12" w:after="0" w:line="237" w:lineRule="auto"/>
              <w:ind w:right="-1"/>
              <w:rPr>
                <w:rFonts w:ascii="Trebuchet MS" w:hAnsi="Trebuchet MS" w:cs="Trebuchet MS"/>
                <w:kern w:val="1"/>
                <w:sz w:val="19"/>
                <w:szCs w:val="19"/>
                <w:lang w:val="es-ES"/>
              </w:rPr>
            </w:pPr>
            <w:r>
              <w:rPr>
                <w:rFonts w:ascii="Trebuchet MS" w:hAnsi="Trebuchet MS" w:cs="Trebuchet MS"/>
                <w:kern w:val="1"/>
                <w:sz w:val="19"/>
                <w:szCs w:val="19"/>
                <w:lang w:val="es-ES"/>
              </w:rPr>
              <w:t>a) Para el personal docente a cargo de materias culturales o científicas, que posea título habilitante para la especialidad que dicta: por hora semanal de clase de 60 minutos de duración</w:t>
            </w:r>
          </w:p>
        </w:tc>
        <w:tc>
          <w:tcPr>
            <w:tcW w:w="1168" w:type="dxa"/>
            <w:tcBorders>
              <w:top w:val="single" w:sz="2" w:space="0" w:color="A0A0A0"/>
              <w:left w:val="single" w:sz="2" w:space="0" w:color="A0A0A0"/>
              <w:bottom w:val="single" w:sz="2" w:space="0" w:color="A0A0A0"/>
            </w:tcBorders>
            <w:tcMar>
              <w:top w:w="100" w:type="nil"/>
              <w:right w:w="100" w:type="nil"/>
            </w:tcMar>
          </w:tcPr>
          <w:p w14:paraId="72B49009" w14:textId="77777777" w:rsidR="004035DD" w:rsidRDefault="004035DD" w:rsidP="004035DD">
            <w:pPr>
              <w:widowControl w:val="0"/>
              <w:autoSpaceDE w:val="0"/>
              <w:autoSpaceDN w:val="0"/>
              <w:adjustRightInd w:val="0"/>
              <w:spacing w:before="7" w:after="0" w:line="240" w:lineRule="auto"/>
              <w:ind w:right="-1"/>
              <w:rPr>
                <w:rFonts w:ascii="Times New Roman" w:hAnsi="Times New Roman" w:cs="Times New Roman"/>
                <w:kern w:val="1"/>
                <w:sz w:val="19"/>
                <w:szCs w:val="19"/>
                <w:lang w:val="es-ES"/>
              </w:rPr>
            </w:pPr>
          </w:p>
          <w:p w14:paraId="140699E4" w14:textId="77777777" w:rsidR="004035DD" w:rsidRDefault="004035DD" w:rsidP="004035DD">
            <w:pPr>
              <w:widowControl w:val="0"/>
              <w:autoSpaceDE w:val="0"/>
              <w:autoSpaceDN w:val="0"/>
              <w:adjustRightInd w:val="0"/>
              <w:spacing w:after="0" w:line="240" w:lineRule="auto"/>
              <w:ind w:right="-1"/>
              <w:jc w:val="right"/>
              <w:rPr>
                <w:rFonts w:ascii="Trebuchet MS" w:hAnsi="Trebuchet MS" w:cs="Trebuchet MS"/>
                <w:kern w:val="1"/>
                <w:sz w:val="19"/>
                <w:szCs w:val="19"/>
                <w:lang w:val="es-ES"/>
              </w:rPr>
            </w:pPr>
            <w:r>
              <w:rPr>
                <w:rFonts w:ascii="Trebuchet MS" w:hAnsi="Trebuchet MS" w:cs="Trebuchet MS"/>
                <w:kern w:val="1"/>
                <w:sz w:val="19"/>
                <w:szCs w:val="19"/>
                <w:lang w:val="es-ES"/>
              </w:rPr>
              <w:t>$ 62,32</w:t>
            </w:r>
          </w:p>
        </w:tc>
      </w:tr>
      <w:tr w:rsidR="004035DD" w14:paraId="0C31ACF0" w14:textId="77777777" w:rsidTr="004035DD">
        <w:tblPrEx>
          <w:tblBorders>
            <w:top w:val="none" w:sz="0" w:space="0" w:color="auto"/>
          </w:tblBorders>
          <w:tblCellMar>
            <w:top w:w="0" w:type="dxa"/>
            <w:bottom w:w="0" w:type="dxa"/>
          </w:tblCellMar>
        </w:tblPrEx>
        <w:trPr>
          <w:jc w:val="center"/>
        </w:trPr>
        <w:tc>
          <w:tcPr>
            <w:tcW w:w="7239" w:type="dxa"/>
            <w:tcBorders>
              <w:top w:val="single" w:sz="2" w:space="0" w:color="A0A0A0"/>
              <w:left w:val="single" w:sz="2" w:space="0" w:color="EFEFEF"/>
              <w:bottom w:val="single" w:sz="2" w:space="0" w:color="A0A0A0"/>
              <w:right w:val="single" w:sz="2" w:space="0" w:color="A0A0A0"/>
            </w:tcBorders>
            <w:tcMar>
              <w:top w:w="100" w:type="nil"/>
              <w:right w:w="100" w:type="nil"/>
            </w:tcMar>
          </w:tcPr>
          <w:p w14:paraId="2F41C87E" w14:textId="77777777" w:rsidR="004035DD" w:rsidRDefault="004035DD" w:rsidP="004035DD">
            <w:pPr>
              <w:widowControl w:val="0"/>
              <w:autoSpaceDE w:val="0"/>
              <w:autoSpaceDN w:val="0"/>
              <w:adjustRightInd w:val="0"/>
              <w:spacing w:before="10" w:after="0" w:line="240" w:lineRule="auto"/>
              <w:ind w:right="-1"/>
              <w:rPr>
                <w:rFonts w:ascii="Trebuchet MS" w:hAnsi="Trebuchet MS" w:cs="Trebuchet MS"/>
                <w:kern w:val="1"/>
                <w:sz w:val="19"/>
                <w:szCs w:val="19"/>
                <w:lang w:val="es-ES"/>
              </w:rPr>
            </w:pPr>
            <w:r>
              <w:rPr>
                <w:rFonts w:ascii="Trebuchet MS" w:hAnsi="Trebuchet MS" w:cs="Trebuchet MS"/>
                <w:kern w:val="1"/>
                <w:sz w:val="19"/>
                <w:szCs w:val="19"/>
                <w:lang w:val="es-ES"/>
              </w:rPr>
              <w:t>b) Para el personal referido precedentemente que no posea título habilitante</w:t>
            </w:r>
          </w:p>
        </w:tc>
        <w:tc>
          <w:tcPr>
            <w:tcW w:w="1168" w:type="dxa"/>
            <w:tcBorders>
              <w:top w:val="single" w:sz="2" w:space="0" w:color="A0A0A0"/>
              <w:left w:val="single" w:sz="2" w:space="0" w:color="A0A0A0"/>
              <w:bottom w:val="single" w:sz="2" w:space="0" w:color="A0A0A0"/>
            </w:tcBorders>
            <w:tcMar>
              <w:top w:w="100" w:type="nil"/>
              <w:right w:w="100" w:type="nil"/>
            </w:tcMar>
          </w:tcPr>
          <w:p w14:paraId="09B552AF" w14:textId="77777777" w:rsidR="004035DD" w:rsidRDefault="004035DD" w:rsidP="004035DD">
            <w:pPr>
              <w:widowControl w:val="0"/>
              <w:autoSpaceDE w:val="0"/>
              <w:autoSpaceDN w:val="0"/>
              <w:adjustRightInd w:val="0"/>
              <w:spacing w:before="10" w:after="0" w:line="240" w:lineRule="auto"/>
              <w:ind w:right="-1"/>
              <w:jc w:val="right"/>
              <w:rPr>
                <w:rFonts w:ascii="Trebuchet MS" w:hAnsi="Trebuchet MS" w:cs="Trebuchet MS"/>
                <w:kern w:val="1"/>
                <w:sz w:val="19"/>
                <w:szCs w:val="19"/>
                <w:lang w:val="es-ES"/>
              </w:rPr>
            </w:pPr>
            <w:r>
              <w:rPr>
                <w:rFonts w:ascii="Trebuchet MS" w:hAnsi="Trebuchet MS" w:cs="Trebuchet MS"/>
                <w:kern w:val="1"/>
                <w:sz w:val="19"/>
                <w:szCs w:val="19"/>
                <w:lang w:val="es-ES"/>
              </w:rPr>
              <w:t>$ 57,57</w:t>
            </w:r>
          </w:p>
        </w:tc>
      </w:tr>
      <w:tr w:rsidR="004035DD" w14:paraId="28A0AB7B" w14:textId="77777777" w:rsidTr="004035DD">
        <w:tblPrEx>
          <w:tblBorders>
            <w:top w:val="none" w:sz="0" w:space="0" w:color="auto"/>
          </w:tblBorders>
          <w:tblCellMar>
            <w:top w:w="0" w:type="dxa"/>
            <w:bottom w:w="0" w:type="dxa"/>
          </w:tblCellMar>
        </w:tblPrEx>
        <w:trPr>
          <w:jc w:val="center"/>
        </w:trPr>
        <w:tc>
          <w:tcPr>
            <w:tcW w:w="7239" w:type="dxa"/>
            <w:tcBorders>
              <w:top w:val="single" w:sz="2" w:space="0" w:color="A0A0A0"/>
              <w:left w:val="single" w:sz="2" w:space="0" w:color="EFEFEF"/>
              <w:bottom w:val="single" w:sz="2" w:space="0" w:color="A0A0A0"/>
              <w:right w:val="single" w:sz="2" w:space="0" w:color="A0A0A0"/>
            </w:tcBorders>
            <w:tcMar>
              <w:top w:w="100" w:type="nil"/>
              <w:right w:w="100" w:type="nil"/>
            </w:tcMar>
          </w:tcPr>
          <w:p w14:paraId="68C430DA" w14:textId="77777777" w:rsidR="004035DD" w:rsidRDefault="004035DD" w:rsidP="004035DD">
            <w:pPr>
              <w:widowControl w:val="0"/>
              <w:autoSpaceDE w:val="0"/>
              <w:autoSpaceDN w:val="0"/>
              <w:adjustRightInd w:val="0"/>
              <w:spacing w:before="9" w:after="0" w:line="240" w:lineRule="auto"/>
              <w:ind w:right="-1"/>
              <w:rPr>
                <w:rFonts w:ascii="Trebuchet MS" w:hAnsi="Trebuchet MS" w:cs="Trebuchet MS"/>
                <w:kern w:val="1"/>
                <w:sz w:val="19"/>
                <w:szCs w:val="19"/>
                <w:lang w:val="es-ES"/>
              </w:rPr>
            </w:pPr>
            <w:r>
              <w:rPr>
                <w:rFonts w:ascii="Trebuchet MS" w:hAnsi="Trebuchet MS" w:cs="Trebuchet MS"/>
                <w:kern w:val="1"/>
                <w:sz w:val="19"/>
                <w:szCs w:val="19"/>
                <w:lang w:val="es-ES"/>
              </w:rPr>
              <w:t>c) Para el maestro/a de escuela diferencial, con título habilitante para la especialidad: por hora semanal de clase de 60 minutos de duración</w:t>
            </w:r>
          </w:p>
        </w:tc>
        <w:tc>
          <w:tcPr>
            <w:tcW w:w="1168" w:type="dxa"/>
            <w:tcBorders>
              <w:top w:val="single" w:sz="2" w:space="0" w:color="A0A0A0"/>
              <w:left w:val="single" w:sz="2" w:space="0" w:color="A0A0A0"/>
              <w:bottom w:val="single" w:sz="2" w:space="0" w:color="A0A0A0"/>
            </w:tcBorders>
            <w:tcMar>
              <w:top w:w="100" w:type="nil"/>
              <w:right w:w="100" w:type="nil"/>
            </w:tcMar>
          </w:tcPr>
          <w:p w14:paraId="499307D7" w14:textId="77777777" w:rsidR="004035DD" w:rsidRDefault="004035DD" w:rsidP="004035DD">
            <w:pPr>
              <w:widowControl w:val="0"/>
              <w:autoSpaceDE w:val="0"/>
              <w:autoSpaceDN w:val="0"/>
              <w:adjustRightInd w:val="0"/>
              <w:spacing w:before="117" w:after="0" w:line="240" w:lineRule="auto"/>
              <w:ind w:right="-1"/>
              <w:jc w:val="right"/>
              <w:rPr>
                <w:rFonts w:ascii="Trebuchet MS" w:hAnsi="Trebuchet MS" w:cs="Trebuchet MS"/>
                <w:kern w:val="1"/>
                <w:sz w:val="19"/>
                <w:szCs w:val="19"/>
                <w:lang w:val="es-ES"/>
              </w:rPr>
            </w:pPr>
            <w:r>
              <w:rPr>
                <w:rFonts w:ascii="Trebuchet MS" w:hAnsi="Trebuchet MS" w:cs="Trebuchet MS"/>
                <w:kern w:val="1"/>
                <w:sz w:val="19"/>
                <w:szCs w:val="19"/>
                <w:lang w:val="es-ES"/>
              </w:rPr>
              <w:t>$ 67,07</w:t>
            </w:r>
          </w:p>
        </w:tc>
      </w:tr>
      <w:tr w:rsidR="004035DD" w14:paraId="4F3823AA" w14:textId="77777777" w:rsidTr="004035DD">
        <w:tblPrEx>
          <w:tblBorders>
            <w:top w:val="none" w:sz="0" w:space="0" w:color="auto"/>
          </w:tblBorders>
          <w:tblCellMar>
            <w:top w:w="0" w:type="dxa"/>
            <w:bottom w:w="0" w:type="dxa"/>
          </w:tblCellMar>
        </w:tblPrEx>
        <w:trPr>
          <w:jc w:val="center"/>
        </w:trPr>
        <w:tc>
          <w:tcPr>
            <w:tcW w:w="7239" w:type="dxa"/>
            <w:tcBorders>
              <w:top w:val="single" w:sz="2" w:space="0" w:color="A0A0A0"/>
              <w:left w:val="single" w:sz="2" w:space="0" w:color="EFEFEF"/>
              <w:bottom w:val="single" w:sz="2" w:space="0" w:color="A0A0A0"/>
              <w:right w:val="single" w:sz="2" w:space="0" w:color="A0A0A0"/>
            </w:tcBorders>
            <w:tcMar>
              <w:top w:w="100" w:type="nil"/>
              <w:right w:w="100" w:type="nil"/>
            </w:tcMar>
          </w:tcPr>
          <w:p w14:paraId="36DF687F" w14:textId="77777777" w:rsidR="004035DD" w:rsidRDefault="004035DD" w:rsidP="004035DD">
            <w:pPr>
              <w:widowControl w:val="0"/>
              <w:autoSpaceDE w:val="0"/>
              <w:autoSpaceDN w:val="0"/>
              <w:adjustRightInd w:val="0"/>
              <w:spacing w:before="12" w:after="0" w:line="237" w:lineRule="auto"/>
              <w:ind w:right="-1"/>
              <w:rPr>
                <w:rFonts w:ascii="Trebuchet MS" w:hAnsi="Trebuchet MS" w:cs="Trebuchet MS"/>
                <w:kern w:val="1"/>
                <w:sz w:val="19"/>
                <w:szCs w:val="19"/>
                <w:lang w:val="es-ES"/>
              </w:rPr>
            </w:pPr>
            <w:r>
              <w:rPr>
                <w:rFonts w:ascii="Trebuchet MS" w:hAnsi="Trebuchet MS" w:cs="Trebuchet MS"/>
                <w:kern w:val="1"/>
                <w:sz w:val="19"/>
                <w:szCs w:val="19"/>
                <w:lang w:val="es-ES"/>
              </w:rPr>
              <w:t>d) Para el personal referido precedentemente que no posea título habilitante: por hora semanal de clase de 60 minutos de duración:</w:t>
            </w:r>
          </w:p>
        </w:tc>
        <w:tc>
          <w:tcPr>
            <w:tcW w:w="1168" w:type="dxa"/>
            <w:tcBorders>
              <w:top w:val="single" w:sz="2" w:space="0" w:color="A0A0A0"/>
              <w:left w:val="single" w:sz="2" w:space="0" w:color="A0A0A0"/>
              <w:bottom w:val="single" w:sz="2" w:space="0" w:color="A0A0A0"/>
            </w:tcBorders>
            <w:tcMar>
              <w:top w:w="100" w:type="nil"/>
              <w:right w:w="100" w:type="nil"/>
            </w:tcMar>
          </w:tcPr>
          <w:p w14:paraId="33B8AFAC" w14:textId="77777777" w:rsidR="004035DD" w:rsidRDefault="004035DD" w:rsidP="004035DD">
            <w:pPr>
              <w:widowControl w:val="0"/>
              <w:autoSpaceDE w:val="0"/>
              <w:autoSpaceDN w:val="0"/>
              <w:adjustRightInd w:val="0"/>
              <w:spacing w:before="119" w:after="0" w:line="240" w:lineRule="auto"/>
              <w:ind w:right="-1"/>
              <w:jc w:val="right"/>
              <w:rPr>
                <w:rFonts w:ascii="Trebuchet MS" w:hAnsi="Trebuchet MS" w:cs="Trebuchet MS"/>
                <w:kern w:val="1"/>
                <w:sz w:val="19"/>
                <w:szCs w:val="19"/>
                <w:lang w:val="es-ES"/>
              </w:rPr>
            </w:pPr>
            <w:r>
              <w:rPr>
                <w:rFonts w:ascii="Trebuchet MS" w:hAnsi="Trebuchet MS" w:cs="Trebuchet MS"/>
                <w:kern w:val="1"/>
                <w:sz w:val="19"/>
                <w:szCs w:val="19"/>
                <w:lang w:val="es-ES"/>
              </w:rPr>
              <w:t>$ 62,32</w:t>
            </w:r>
          </w:p>
        </w:tc>
      </w:tr>
      <w:tr w:rsidR="004035DD" w14:paraId="4A7A99D8" w14:textId="77777777" w:rsidTr="004035DD">
        <w:tblPrEx>
          <w:tblBorders>
            <w:top w:val="none" w:sz="0" w:space="0" w:color="auto"/>
          </w:tblBorders>
          <w:tblCellMar>
            <w:top w:w="0" w:type="dxa"/>
            <w:bottom w:w="0" w:type="dxa"/>
          </w:tblCellMar>
        </w:tblPrEx>
        <w:trPr>
          <w:jc w:val="center"/>
        </w:trPr>
        <w:tc>
          <w:tcPr>
            <w:tcW w:w="7239" w:type="dxa"/>
            <w:tcBorders>
              <w:top w:val="single" w:sz="2" w:space="0" w:color="A0A0A0"/>
              <w:left w:val="single" w:sz="2" w:space="0" w:color="EFEFEF"/>
              <w:bottom w:val="single" w:sz="2" w:space="0" w:color="A0A0A0"/>
              <w:right w:val="single" w:sz="2" w:space="0" w:color="A0A0A0"/>
            </w:tcBorders>
            <w:tcMar>
              <w:top w:w="100" w:type="nil"/>
              <w:right w:w="100" w:type="nil"/>
            </w:tcMar>
          </w:tcPr>
          <w:p w14:paraId="37BD03DB" w14:textId="77777777" w:rsidR="004035DD" w:rsidRDefault="004035DD" w:rsidP="004035DD">
            <w:pPr>
              <w:widowControl w:val="0"/>
              <w:autoSpaceDE w:val="0"/>
              <w:autoSpaceDN w:val="0"/>
              <w:adjustRightInd w:val="0"/>
              <w:spacing w:before="9" w:after="0" w:line="240" w:lineRule="auto"/>
              <w:ind w:right="-1"/>
              <w:rPr>
                <w:rFonts w:ascii="Trebuchet MS" w:hAnsi="Trebuchet MS" w:cs="Trebuchet MS"/>
                <w:kern w:val="1"/>
                <w:sz w:val="19"/>
                <w:szCs w:val="19"/>
                <w:lang w:val="es-ES"/>
              </w:rPr>
            </w:pPr>
            <w:r>
              <w:rPr>
                <w:rFonts w:ascii="Trebuchet MS" w:hAnsi="Trebuchet MS" w:cs="Trebuchet MS"/>
                <w:kern w:val="1"/>
                <w:sz w:val="19"/>
                <w:szCs w:val="19"/>
                <w:lang w:val="es-ES"/>
              </w:rPr>
              <w:t xml:space="preserve">e) Para la maestra de Jardín de Infantes, con título habilitante para la especia </w:t>
            </w:r>
            <w:proofErr w:type="spellStart"/>
            <w:r>
              <w:rPr>
                <w:rFonts w:ascii="Trebuchet MS" w:hAnsi="Trebuchet MS" w:cs="Trebuchet MS"/>
                <w:kern w:val="1"/>
                <w:sz w:val="19"/>
                <w:szCs w:val="19"/>
                <w:lang w:val="es-ES"/>
              </w:rPr>
              <w:t>lidad</w:t>
            </w:r>
            <w:proofErr w:type="spellEnd"/>
            <w:r>
              <w:rPr>
                <w:rFonts w:ascii="Trebuchet MS" w:hAnsi="Trebuchet MS" w:cs="Trebuchet MS"/>
                <w:kern w:val="1"/>
                <w:sz w:val="19"/>
                <w:szCs w:val="19"/>
                <w:lang w:val="es-ES"/>
              </w:rPr>
              <w:t>: por hora semanal de clase de 60 minutos de duración</w:t>
            </w:r>
          </w:p>
        </w:tc>
        <w:tc>
          <w:tcPr>
            <w:tcW w:w="1168" w:type="dxa"/>
            <w:tcBorders>
              <w:top w:val="single" w:sz="2" w:space="0" w:color="A0A0A0"/>
              <w:left w:val="single" w:sz="2" w:space="0" w:color="A0A0A0"/>
              <w:bottom w:val="single" w:sz="2" w:space="0" w:color="A0A0A0"/>
            </w:tcBorders>
            <w:tcMar>
              <w:top w:w="100" w:type="nil"/>
              <w:right w:w="100" w:type="nil"/>
            </w:tcMar>
          </w:tcPr>
          <w:p w14:paraId="6949ACE4" w14:textId="77777777" w:rsidR="004035DD" w:rsidRDefault="004035DD" w:rsidP="004035DD">
            <w:pPr>
              <w:widowControl w:val="0"/>
              <w:autoSpaceDE w:val="0"/>
              <w:autoSpaceDN w:val="0"/>
              <w:adjustRightInd w:val="0"/>
              <w:spacing w:before="119" w:after="0" w:line="240" w:lineRule="auto"/>
              <w:ind w:right="-1"/>
              <w:jc w:val="right"/>
              <w:rPr>
                <w:rFonts w:ascii="Trebuchet MS" w:hAnsi="Trebuchet MS" w:cs="Trebuchet MS"/>
                <w:kern w:val="1"/>
                <w:sz w:val="19"/>
                <w:szCs w:val="19"/>
                <w:lang w:val="es-ES"/>
              </w:rPr>
            </w:pPr>
            <w:r>
              <w:rPr>
                <w:rFonts w:ascii="Trebuchet MS" w:hAnsi="Trebuchet MS" w:cs="Trebuchet MS"/>
                <w:kern w:val="1"/>
                <w:sz w:val="19"/>
                <w:szCs w:val="19"/>
                <w:lang w:val="es-ES"/>
              </w:rPr>
              <w:t>$ 62,32</w:t>
            </w:r>
          </w:p>
        </w:tc>
      </w:tr>
      <w:tr w:rsidR="004035DD" w14:paraId="64319B11" w14:textId="77777777" w:rsidTr="004035DD">
        <w:tblPrEx>
          <w:tblBorders>
            <w:top w:val="none" w:sz="0" w:space="0" w:color="auto"/>
          </w:tblBorders>
          <w:tblCellMar>
            <w:top w:w="0" w:type="dxa"/>
            <w:bottom w:w="0" w:type="dxa"/>
          </w:tblCellMar>
        </w:tblPrEx>
        <w:trPr>
          <w:jc w:val="center"/>
        </w:trPr>
        <w:tc>
          <w:tcPr>
            <w:tcW w:w="7239" w:type="dxa"/>
            <w:tcBorders>
              <w:top w:val="single" w:sz="2" w:space="0" w:color="A0A0A0"/>
              <w:left w:val="single" w:sz="2" w:space="0" w:color="EFEFEF"/>
              <w:bottom w:val="single" w:sz="2" w:space="0" w:color="A0A0A0"/>
              <w:right w:val="single" w:sz="2" w:space="0" w:color="A0A0A0"/>
            </w:tcBorders>
            <w:tcMar>
              <w:top w:w="100" w:type="nil"/>
              <w:right w:w="100" w:type="nil"/>
            </w:tcMar>
          </w:tcPr>
          <w:p w14:paraId="5C6CC657" w14:textId="77777777" w:rsidR="004035DD" w:rsidRDefault="004035DD" w:rsidP="004035DD">
            <w:pPr>
              <w:widowControl w:val="0"/>
              <w:autoSpaceDE w:val="0"/>
              <w:autoSpaceDN w:val="0"/>
              <w:adjustRightInd w:val="0"/>
              <w:spacing w:before="9" w:after="0" w:line="240" w:lineRule="auto"/>
              <w:ind w:right="-1"/>
              <w:rPr>
                <w:rFonts w:ascii="Trebuchet MS" w:hAnsi="Trebuchet MS" w:cs="Trebuchet MS"/>
                <w:kern w:val="1"/>
                <w:sz w:val="19"/>
                <w:szCs w:val="19"/>
                <w:lang w:val="es-ES"/>
              </w:rPr>
            </w:pPr>
            <w:r>
              <w:rPr>
                <w:rFonts w:ascii="Trebuchet MS" w:hAnsi="Trebuchet MS" w:cs="Trebuchet MS"/>
                <w:kern w:val="1"/>
                <w:sz w:val="19"/>
                <w:szCs w:val="19"/>
                <w:lang w:val="es-ES"/>
              </w:rPr>
              <w:t>f) Para el personal referido precedentemente que no posea título habilitante: por hora semanal de clase de 60 minutos de duración</w:t>
            </w:r>
          </w:p>
        </w:tc>
        <w:tc>
          <w:tcPr>
            <w:tcW w:w="1168" w:type="dxa"/>
            <w:tcBorders>
              <w:top w:val="single" w:sz="2" w:space="0" w:color="A0A0A0"/>
              <w:left w:val="single" w:sz="2" w:space="0" w:color="A0A0A0"/>
              <w:bottom w:val="single" w:sz="2" w:space="0" w:color="A0A0A0"/>
            </w:tcBorders>
            <w:tcMar>
              <w:top w:w="100" w:type="nil"/>
              <w:right w:w="100" w:type="nil"/>
            </w:tcMar>
          </w:tcPr>
          <w:p w14:paraId="5401CD66" w14:textId="77777777" w:rsidR="004035DD" w:rsidRDefault="004035DD" w:rsidP="004035DD">
            <w:pPr>
              <w:widowControl w:val="0"/>
              <w:autoSpaceDE w:val="0"/>
              <w:autoSpaceDN w:val="0"/>
              <w:adjustRightInd w:val="0"/>
              <w:spacing w:before="117" w:after="0" w:line="240" w:lineRule="auto"/>
              <w:ind w:right="-1"/>
              <w:jc w:val="right"/>
              <w:rPr>
                <w:rFonts w:ascii="Trebuchet MS" w:hAnsi="Trebuchet MS" w:cs="Trebuchet MS"/>
                <w:kern w:val="1"/>
                <w:sz w:val="19"/>
                <w:szCs w:val="19"/>
                <w:lang w:val="es-ES"/>
              </w:rPr>
            </w:pPr>
            <w:r>
              <w:rPr>
                <w:rFonts w:ascii="Trebuchet MS" w:hAnsi="Trebuchet MS" w:cs="Trebuchet MS"/>
                <w:kern w:val="1"/>
                <w:sz w:val="19"/>
                <w:szCs w:val="19"/>
                <w:lang w:val="es-ES"/>
              </w:rPr>
              <w:t>$ 57,57</w:t>
            </w:r>
          </w:p>
        </w:tc>
      </w:tr>
      <w:tr w:rsidR="004035DD" w14:paraId="00C4769A" w14:textId="77777777" w:rsidTr="004035DD">
        <w:tblPrEx>
          <w:tblBorders>
            <w:top w:val="none" w:sz="0" w:space="0" w:color="auto"/>
          </w:tblBorders>
          <w:tblCellMar>
            <w:top w:w="0" w:type="dxa"/>
            <w:bottom w:w="0" w:type="dxa"/>
          </w:tblCellMar>
        </w:tblPrEx>
        <w:trPr>
          <w:jc w:val="center"/>
        </w:trPr>
        <w:tc>
          <w:tcPr>
            <w:tcW w:w="7239" w:type="dxa"/>
            <w:tcBorders>
              <w:top w:val="single" w:sz="2" w:space="0" w:color="A0A0A0"/>
              <w:left w:val="single" w:sz="2" w:space="0" w:color="EFEFEF"/>
              <w:bottom w:val="single" w:sz="2" w:space="0" w:color="A0A0A0"/>
              <w:right w:val="single" w:sz="2" w:space="0" w:color="A0A0A0"/>
            </w:tcBorders>
            <w:tcMar>
              <w:top w:w="100" w:type="nil"/>
              <w:right w:w="100" w:type="nil"/>
            </w:tcMar>
          </w:tcPr>
          <w:p w14:paraId="5E16D349" w14:textId="77777777" w:rsidR="004035DD" w:rsidRDefault="004035DD" w:rsidP="004035DD">
            <w:pPr>
              <w:widowControl w:val="0"/>
              <w:autoSpaceDE w:val="0"/>
              <w:autoSpaceDN w:val="0"/>
              <w:adjustRightInd w:val="0"/>
              <w:spacing w:before="12" w:after="0" w:line="237" w:lineRule="auto"/>
              <w:ind w:right="-1"/>
              <w:rPr>
                <w:rFonts w:ascii="Trebuchet MS" w:hAnsi="Trebuchet MS" w:cs="Trebuchet MS"/>
                <w:kern w:val="1"/>
                <w:sz w:val="19"/>
                <w:szCs w:val="19"/>
                <w:lang w:val="es-ES"/>
              </w:rPr>
            </w:pPr>
            <w:r>
              <w:rPr>
                <w:rFonts w:ascii="Trebuchet MS" w:hAnsi="Trebuchet MS" w:cs="Trebuchet MS"/>
                <w:kern w:val="1"/>
                <w:sz w:val="19"/>
                <w:szCs w:val="19"/>
                <w:lang w:val="es-ES"/>
              </w:rPr>
              <w:t>g) Para el personal retribuido a porcentaje: que cumpla un horario de 40 horas semanales se le garantizará una retribución mensual de $1655,79 el que deberá ser aumentado o disminuido en forma proporcional en caso de mayor o menor, horario que el indicado precedentemente</w:t>
            </w:r>
          </w:p>
        </w:tc>
        <w:tc>
          <w:tcPr>
            <w:tcW w:w="1168" w:type="dxa"/>
            <w:tcBorders>
              <w:top w:val="single" w:sz="2" w:space="0" w:color="A0A0A0"/>
              <w:left w:val="single" w:sz="2" w:space="0" w:color="A0A0A0"/>
              <w:bottom w:val="single" w:sz="2" w:space="0" w:color="A0A0A0"/>
            </w:tcBorders>
            <w:tcMar>
              <w:top w:w="100" w:type="nil"/>
              <w:right w:w="100" w:type="nil"/>
            </w:tcMar>
          </w:tcPr>
          <w:p w14:paraId="2CB477E1" w14:textId="77777777" w:rsidR="004035DD" w:rsidRDefault="004035DD" w:rsidP="004035DD">
            <w:pPr>
              <w:widowControl w:val="0"/>
              <w:autoSpaceDE w:val="0"/>
              <w:autoSpaceDN w:val="0"/>
              <w:adjustRightInd w:val="0"/>
              <w:spacing w:before="1" w:after="0" w:line="240" w:lineRule="auto"/>
              <w:ind w:right="-1"/>
              <w:rPr>
                <w:rFonts w:ascii="Times New Roman" w:hAnsi="Times New Roman" w:cs="Times New Roman"/>
                <w:kern w:val="1"/>
                <w:sz w:val="29"/>
                <w:szCs w:val="29"/>
                <w:lang w:val="es-ES"/>
              </w:rPr>
            </w:pPr>
          </w:p>
          <w:p w14:paraId="2267BCD8" w14:textId="77777777" w:rsidR="004035DD" w:rsidRDefault="004035DD" w:rsidP="004035DD">
            <w:pPr>
              <w:widowControl w:val="0"/>
              <w:autoSpaceDE w:val="0"/>
              <w:autoSpaceDN w:val="0"/>
              <w:adjustRightInd w:val="0"/>
              <w:spacing w:after="0" w:line="240" w:lineRule="auto"/>
              <w:ind w:right="-1"/>
              <w:jc w:val="right"/>
              <w:rPr>
                <w:rFonts w:ascii="Trebuchet MS" w:hAnsi="Trebuchet MS" w:cs="Trebuchet MS"/>
                <w:kern w:val="1"/>
                <w:sz w:val="19"/>
                <w:szCs w:val="19"/>
                <w:lang w:val="es-ES"/>
              </w:rPr>
            </w:pPr>
            <w:r>
              <w:rPr>
                <w:rFonts w:ascii="Trebuchet MS" w:hAnsi="Trebuchet MS" w:cs="Trebuchet MS"/>
                <w:kern w:val="1"/>
                <w:sz w:val="19"/>
                <w:szCs w:val="19"/>
                <w:lang w:val="es-ES"/>
              </w:rPr>
              <w:t>$ 1655,79</w:t>
            </w:r>
          </w:p>
        </w:tc>
      </w:tr>
      <w:tr w:rsidR="004035DD" w14:paraId="301F63EE" w14:textId="77777777" w:rsidTr="004035DD">
        <w:tblPrEx>
          <w:tblBorders>
            <w:top w:val="none" w:sz="0" w:space="0" w:color="auto"/>
            <w:bottom w:val="single" w:sz="2" w:space="0" w:color="A0A0A0"/>
          </w:tblBorders>
          <w:tblCellMar>
            <w:top w:w="0" w:type="dxa"/>
            <w:bottom w:w="0" w:type="dxa"/>
          </w:tblCellMar>
        </w:tblPrEx>
        <w:trPr>
          <w:jc w:val="center"/>
        </w:trPr>
        <w:tc>
          <w:tcPr>
            <w:tcW w:w="7239" w:type="dxa"/>
            <w:tcBorders>
              <w:top w:val="single" w:sz="2" w:space="0" w:color="A0A0A0"/>
              <w:left w:val="single" w:sz="2" w:space="0" w:color="EFEFEF"/>
              <w:bottom w:val="single" w:sz="2" w:space="0" w:color="A0A0A0"/>
              <w:right w:val="single" w:sz="2" w:space="0" w:color="A0A0A0"/>
            </w:tcBorders>
            <w:tcMar>
              <w:top w:w="100" w:type="nil"/>
              <w:right w:w="100" w:type="nil"/>
            </w:tcMar>
          </w:tcPr>
          <w:p w14:paraId="0C06940B" w14:textId="77777777" w:rsidR="004035DD" w:rsidRDefault="004035DD" w:rsidP="004035DD">
            <w:pPr>
              <w:widowControl w:val="0"/>
              <w:autoSpaceDE w:val="0"/>
              <w:autoSpaceDN w:val="0"/>
              <w:adjustRightInd w:val="0"/>
              <w:spacing w:before="11" w:after="0" w:line="237" w:lineRule="auto"/>
              <w:ind w:right="-1"/>
              <w:rPr>
                <w:rFonts w:ascii="Trebuchet MS" w:hAnsi="Trebuchet MS" w:cs="Trebuchet MS"/>
                <w:kern w:val="1"/>
                <w:sz w:val="19"/>
                <w:szCs w:val="19"/>
                <w:lang w:val="es-ES"/>
              </w:rPr>
            </w:pPr>
            <w:r>
              <w:rPr>
                <w:rFonts w:ascii="Trebuchet MS" w:hAnsi="Trebuchet MS" w:cs="Trebuchet MS"/>
                <w:kern w:val="1"/>
                <w:sz w:val="19"/>
                <w:szCs w:val="19"/>
                <w:lang w:val="es-ES"/>
              </w:rPr>
              <w:t>h) Para el personal docente empleado en la corrección de cursos por correspondencia y retribuido por tareas: $ 1018,04 mensuales, más un adicional por cada tarea correctora de</w:t>
            </w:r>
          </w:p>
        </w:tc>
        <w:tc>
          <w:tcPr>
            <w:tcW w:w="1168" w:type="dxa"/>
            <w:tcBorders>
              <w:top w:val="single" w:sz="2" w:space="0" w:color="A0A0A0"/>
              <w:left w:val="single" w:sz="2" w:space="0" w:color="A0A0A0"/>
              <w:bottom w:val="single" w:sz="2" w:space="0" w:color="A0A0A0"/>
            </w:tcBorders>
            <w:tcMar>
              <w:top w:w="100" w:type="nil"/>
              <w:right w:w="100" w:type="nil"/>
            </w:tcMar>
          </w:tcPr>
          <w:p w14:paraId="736A0FE8" w14:textId="77777777" w:rsidR="004035DD" w:rsidRDefault="004035DD" w:rsidP="004035DD">
            <w:pPr>
              <w:widowControl w:val="0"/>
              <w:autoSpaceDE w:val="0"/>
              <w:autoSpaceDN w:val="0"/>
              <w:adjustRightInd w:val="0"/>
              <w:spacing w:before="7" w:after="0" w:line="240" w:lineRule="auto"/>
              <w:ind w:right="-1"/>
              <w:rPr>
                <w:rFonts w:ascii="Times New Roman" w:hAnsi="Times New Roman" w:cs="Times New Roman"/>
                <w:kern w:val="1"/>
                <w:sz w:val="19"/>
                <w:szCs w:val="19"/>
                <w:lang w:val="es-ES"/>
              </w:rPr>
            </w:pPr>
          </w:p>
          <w:p w14:paraId="46F13F8A" w14:textId="77777777" w:rsidR="004035DD" w:rsidRDefault="004035DD" w:rsidP="004035DD">
            <w:pPr>
              <w:widowControl w:val="0"/>
              <w:autoSpaceDE w:val="0"/>
              <w:autoSpaceDN w:val="0"/>
              <w:adjustRightInd w:val="0"/>
              <w:spacing w:after="0" w:line="240" w:lineRule="auto"/>
              <w:ind w:right="-1"/>
              <w:jc w:val="right"/>
              <w:rPr>
                <w:rFonts w:ascii="Trebuchet MS" w:hAnsi="Trebuchet MS" w:cs="Trebuchet MS"/>
                <w:kern w:val="1"/>
                <w:sz w:val="19"/>
                <w:szCs w:val="19"/>
                <w:lang w:val="es-ES"/>
              </w:rPr>
            </w:pPr>
            <w:r>
              <w:rPr>
                <w:rFonts w:ascii="Trebuchet MS" w:hAnsi="Trebuchet MS" w:cs="Trebuchet MS"/>
                <w:kern w:val="1"/>
                <w:sz w:val="19"/>
                <w:szCs w:val="19"/>
                <w:lang w:val="es-ES"/>
              </w:rPr>
              <w:t>$ 2,85</w:t>
            </w:r>
          </w:p>
        </w:tc>
      </w:tr>
    </w:tbl>
    <w:p w14:paraId="3F497049" w14:textId="77777777" w:rsidR="004035DD" w:rsidRDefault="004035DD" w:rsidP="004035DD">
      <w:pPr>
        <w:widowControl w:val="0"/>
        <w:autoSpaceDE w:val="0"/>
        <w:autoSpaceDN w:val="0"/>
        <w:adjustRightInd w:val="0"/>
        <w:spacing w:before="2" w:after="0" w:line="240" w:lineRule="auto"/>
        <w:ind w:right="-1"/>
        <w:rPr>
          <w:rFonts w:ascii="Times New Roman" w:hAnsi="Times New Roman" w:cs="Times New Roman"/>
          <w:kern w:val="1"/>
          <w:sz w:val="12"/>
          <w:szCs w:val="12"/>
          <w:lang w:val="es-ES"/>
        </w:rPr>
      </w:pPr>
    </w:p>
    <w:p w14:paraId="7F657DA7" w14:textId="77777777" w:rsidR="004035DD" w:rsidRDefault="004035DD" w:rsidP="004035DD">
      <w:pPr>
        <w:widowControl w:val="0"/>
        <w:autoSpaceDE w:val="0"/>
        <w:autoSpaceDN w:val="0"/>
        <w:adjustRightInd w:val="0"/>
        <w:spacing w:before="100" w:after="0" w:line="237" w:lineRule="auto"/>
        <w:ind w:right="-1"/>
        <w:jc w:val="both"/>
        <w:rPr>
          <w:rFonts w:ascii="Times New Roman" w:hAnsi="Times New Roman" w:cs="Times New Roman"/>
          <w:kern w:val="1"/>
          <w:sz w:val="19"/>
          <w:szCs w:val="19"/>
          <w:lang w:val="es-ES"/>
        </w:rPr>
      </w:pPr>
    </w:p>
    <w:p w14:paraId="73926767" w14:textId="77777777" w:rsidR="004035DD" w:rsidRDefault="004035DD" w:rsidP="004035DD">
      <w:pPr>
        <w:widowControl w:val="0"/>
        <w:autoSpaceDE w:val="0"/>
        <w:autoSpaceDN w:val="0"/>
        <w:adjustRightInd w:val="0"/>
        <w:spacing w:after="0" w:line="240" w:lineRule="auto"/>
        <w:ind w:right="-1"/>
        <w:rPr>
          <w:rFonts w:ascii="Times New Roman" w:hAnsi="Times New Roman" w:cs="Times New Roman"/>
          <w:kern w:val="1"/>
          <w:sz w:val="19"/>
          <w:szCs w:val="19"/>
          <w:lang w:val="es-ES"/>
        </w:rPr>
      </w:pPr>
    </w:p>
    <w:p w14:paraId="5295BE72" w14:textId="77777777" w:rsidR="004035DD" w:rsidRDefault="004035DD" w:rsidP="004035DD">
      <w:pPr>
        <w:widowControl w:val="0"/>
        <w:autoSpaceDE w:val="0"/>
        <w:autoSpaceDN w:val="0"/>
        <w:adjustRightInd w:val="0"/>
        <w:spacing w:before="100"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Artículo 3 - Los ayudantes de docentes a cargo de materias culturales o científicas que actúen simultáneamente en la clase con el profesor titular, bajo la dirección y supervisión de éste, percibirán las remuneraciones establecidas en el Art. 1, inciso a).</w:t>
      </w:r>
    </w:p>
    <w:p w14:paraId="55B80822" w14:textId="77777777" w:rsidR="004035DD" w:rsidRDefault="004035DD" w:rsidP="004035DD">
      <w:pPr>
        <w:widowControl w:val="0"/>
        <w:autoSpaceDE w:val="0"/>
        <w:autoSpaceDN w:val="0"/>
        <w:adjustRightInd w:val="0"/>
        <w:spacing w:before="10" w:after="0" w:line="240" w:lineRule="auto"/>
        <w:ind w:right="-1"/>
        <w:rPr>
          <w:rFonts w:ascii="Times New Roman" w:hAnsi="Times New Roman" w:cs="Times New Roman"/>
          <w:kern w:val="1"/>
          <w:sz w:val="18"/>
          <w:szCs w:val="18"/>
          <w:lang w:val="es-ES"/>
        </w:rPr>
      </w:pPr>
    </w:p>
    <w:p w14:paraId="101CEFB3" w14:textId="77777777" w:rsidR="004035DD" w:rsidRDefault="004035DD" w:rsidP="004035DD">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Artículo 4 - Las asignaciones establecidas en los artículos que anteceden, son independientes de las que puedan corresponder por la bonificación por antigüedad que fija el Artículo 18º, inciso b) de la Ley 13.047 y por salario familiar.</w:t>
      </w:r>
    </w:p>
    <w:p w14:paraId="4124565B" w14:textId="77777777" w:rsidR="004035DD" w:rsidRDefault="004035DD" w:rsidP="004035DD">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2A11C0F8" w14:textId="77777777" w:rsidR="004035DD" w:rsidRDefault="004035DD" w:rsidP="004035DD">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Artículo 5 - Las remuneraciones previstas en los artículos precedentes podrán ser compensadas hasta su concurrencia con los montos que, cualquiera sea su naturaleza y denominación, los empleadores se encontrarán abonando a su personal docente con anterioridad a la entrada en vigencia de la presente resolución.</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El</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cumplimiento</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presente</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resolución</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no</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podrá</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importar,</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en</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ningún</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caso,</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disminución</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alguna en la retribución que los docentes perciben en la</w:t>
      </w:r>
      <w:r>
        <w:rPr>
          <w:rFonts w:ascii="Trebuchet MS" w:hAnsi="Trebuchet MS" w:cs="Trebuchet MS"/>
          <w:spacing w:val="-25"/>
          <w:kern w:val="1"/>
          <w:sz w:val="19"/>
          <w:szCs w:val="19"/>
          <w:lang w:val="es-ES"/>
        </w:rPr>
        <w:t xml:space="preserve"> </w:t>
      </w:r>
      <w:r>
        <w:rPr>
          <w:rFonts w:ascii="Trebuchet MS" w:hAnsi="Trebuchet MS" w:cs="Trebuchet MS"/>
          <w:kern w:val="1"/>
          <w:sz w:val="19"/>
          <w:szCs w:val="19"/>
          <w:lang w:val="es-ES"/>
        </w:rPr>
        <w:t>actualidad.</w:t>
      </w:r>
    </w:p>
    <w:p w14:paraId="0624B0C1" w14:textId="77777777" w:rsidR="004035DD" w:rsidRDefault="004035DD" w:rsidP="004035DD">
      <w:pPr>
        <w:widowControl w:val="0"/>
        <w:autoSpaceDE w:val="0"/>
        <w:autoSpaceDN w:val="0"/>
        <w:adjustRightInd w:val="0"/>
        <w:spacing w:before="10" w:after="0" w:line="240" w:lineRule="auto"/>
        <w:ind w:right="-1"/>
        <w:rPr>
          <w:rFonts w:ascii="Times New Roman" w:hAnsi="Times New Roman" w:cs="Times New Roman"/>
          <w:kern w:val="1"/>
          <w:sz w:val="18"/>
          <w:szCs w:val="18"/>
          <w:lang w:val="es-ES"/>
        </w:rPr>
      </w:pPr>
    </w:p>
    <w:p w14:paraId="489D9A9A" w14:textId="77777777" w:rsidR="004035DD" w:rsidRDefault="004035DD" w:rsidP="004035DD">
      <w:pPr>
        <w:widowControl w:val="0"/>
        <w:autoSpaceDE w:val="0"/>
        <w:autoSpaceDN w:val="0"/>
        <w:adjustRightInd w:val="0"/>
        <w:spacing w:before="1"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Artículo 6 - Los casos no contemplados en la presente Resolución serán objeto de tratamiento en particular por este Consejo Gremial de Enseñanza Privada.</w:t>
      </w:r>
    </w:p>
    <w:p w14:paraId="6140F284" w14:textId="77777777" w:rsidR="004035DD" w:rsidRDefault="004035DD" w:rsidP="004035DD">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13A4935D" w14:textId="77777777" w:rsidR="004035DD" w:rsidRDefault="004035DD" w:rsidP="004035DD">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Artículo 7 - Desglosar la presente Resolución para su registro y archivo previa sustitución por copia autenticada por Presidencia, remitiendo copia a los Ministerios de Educación Provinciales, y a las</w:t>
      </w:r>
      <w:r>
        <w:rPr>
          <w:rFonts w:ascii="Trebuchet MS" w:hAnsi="Trebuchet MS" w:cs="Trebuchet MS"/>
          <w:spacing w:val="-37"/>
          <w:kern w:val="1"/>
          <w:sz w:val="19"/>
          <w:szCs w:val="19"/>
          <w:lang w:val="es-ES"/>
        </w:rPr>
        <w:t xml:space="preserve"> </w:t>
      </w:r>
      <w:r>
        <w:rPr>
          <w:rFonts w:ascii="Trebuchet MS" w:hAnsi="Trebuchet MS" w:cs="Trebuchet MS"/>
          <w:kern w:val="1"/>
          <w:sz w:val="19"/>
          <w:szCs w:val="19"/>
          <w:lang w:val="es-ES"/>
        </w:rPr>
        <w:t>Direcciones Provinciales</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Educación</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Pública</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Gestión</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Privada</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Ciudad</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Autónoma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Buenos</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Aires.</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Notifíquese</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a la</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Dirección</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Nacional</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Comercio</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Interior;</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a</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Administración</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Federal</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Ingresos</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Públicos,</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a</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sus</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efectos.</w:t>
      </w:r>
    </w:p>
    <w:p w14:paraId="2BB60F5C" w14:textId="77777777" w:rsidR="004035DD" w:rsidRDefault="004035DD" w:rsidP="004035DD">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0277F539" w14:textId="77777777" w:rsidR="004035DD" w:rsidRDefault="004035DD" w:rsidP="004035DD">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 xml:space="preserve">Artículo 8 - Comuníquese, publíquese, </w:t>
      </w:r>
      <w:proofErr w:type="spellStart"/>
      <w:r>
        <w:rPr>
          <w:rFonts w:ascii="Trebuchet MS" w:hAnsi="Trebuchet MS" w:cs="Trebuchet MS"/>
          <w:kern w:val="1"/>
          <w:sz w:val="19"/>
          <w:szCs w:val="19"/>
          <w:lang w:val="es-ES"/>
        </w:rPr>
        <w:t>dése</w:t>
      </w:r>
      <w:proofErr w:type="spellEnd"/>
      <w:r>
        <w:rPr>
          <w:rFonts w:ascii="Trebuchet MS" w:hAnsi="Trebuchet MS" w:cs="Trebuchet MS"/>
          <w:kern w:val="1"/>
          <w:sz w:val="19"/>
          <w:szCs w:val="19"/>
          <w:lang w:val="es-ES"/>
        </w:rPr>
        <w:t xml:space="preserve"> a la Dirección Nacional del Registro Oficial y archívese. - </w:t>
      </w:r>
      <w:proofErr w:type="spellStart"/>
      <w:r>
        <w:rPr>
          <w:rFonts w:ascii="Trebuchet MS" w:hAnsi="Trebuchet MS" w:cs="Trebuchet MS"/>
          <w:kern w:val="1"/>
          <w:sz w:val="19"/>
          <w:szCs w:val="19"/>
          <w:lang w:val="es-ES"/>
        </w:rPr>
        <w:t>Erica</w:t>
      </w:r>
      <w:proofErr w:type="spellEnd"/>
      <w:r>
        <w:rPr>
          <w:rFonts w:ascii="Trebuchet MS" w:hAnsi="Trebuchet MS" w:cs="Trebuchet MS"/>
          <w:kern w:val="1"/>
          <w:sz w:val="19"/>
          <w:szCs w:val="19"/>
          <w:lang w:val="es-ES"/>
        </w:rPr>
        <w:t xml:space="preserve"> V. </w:t>
      </w:r>
      <w:proofErr w:type="spellStart"/>
      <w:r>
        <w:rPr>
          <w:rFonts w:ascii="Trebuchet MS" w:hAnsi="Trebuchet MS" w:cs="Trebuchet MS"/>
          <w:kern w:val="1"/>
          <w:sz w:val="19"/>
          <w:szCs w:val="19"/>
          <w:lang w:val="es-ES"/>
        </w:rPr>
        <w:t>Covalschi</w:t>
      </w:r>
      <w:proofErr w:type="spellEnd"/>
      <w:r>
        <w:rPr>
          <w:rFonts w:ascii="Trebuchet MS" w:hAnsi="Trebuchet MS" w:cs="Trebuchet MS"/>
          <w:kern w:val="1"/>
          <w:sz w:val="19"/>
          <w:szCs w:val="19"/>
          <w:lang w:val="es-ES"/>
        </w:rPr>
        <w:t xml:space="preserve">. - Horacio Ferrari. - Norberto </w:t>
      </w:r>
      <w:proofErr w:type="spellStart"/>
      <w:r>
        <w:rPr>
          <w:rFonts w:ascii="Trebuchet MS" w:hAnsi="Trebuchet MS" w:cs="Trebuchet MS"/>
          <w:kern w:val="1"/>
          <w:sz w:val="19"/>
          <w:szCs w:val="19"/>
          <w:lang w:val="es-ES"/>
        </w:rPr>
        <w:t>Baloira</w:t>
      </w:r>
      <w:proofErr w:type="spellEnd"/>
      <w:r>
        <w:rPr>
          <w:rFonts w:ascii="Trebuchet MS" w:hAnsi="Trebuchet MS" w:cs="Trebuchet MS"/>
          <w:kern w:val="1"/>
          <w:sz w:val="19"/>
          <w:szCs w:val="19"/>
          <w:lang w:val="es-ES"/>
        </w:rPr>
        <w:t xml:space="preserve">. - Enrique Martín. - Manuel Gómez. - Pablo </w:t>
      </w:r>
      <w:proofErr w:type="spellStart"/>
      <w:r>
        <w:rPr>
          <w:rFonts w:ascii="Trebuchet MS" w:hAnsi="Trebuchet MS" w:cs="Trebuchet MS"/>
          <w:kern w:val="1"/>
          <w:sz w:val="19"/>
          <w:szCs w:val="19"/>
          <w:lang w:val="es-ES"/>
        </w:rPr>
        <w:t>Olocco</w:t>
      </w:r>
      <w:proofErr w:type="spellEnd"/>
      <w:r>
        <w:rPr>
          <w:rFonts w:ascii="Trebuchet MS" w:hAnsi="Trebuchet MS" w:cs="Trebuchet MS"/>
          <w:kern w:val="1"/>
          <w:sz w:val="19"/>
          <w:szCs w:val="19"/>
          <w:lang w:val="es-ES"/>
        </w:rPr>
        <w:t xml:space="preserve">. - Elena </w:t>
      </w:r>
      <w:proofErr w:type="spellStart"/>
      <w:r>
        <w:rPr>
          <w:rFonts w:ascii="Trebuchet MS" w:hAnsi="Trebuchet MS" w:cs="Trebuchet MS"/>
          <w:kern w:val="1"/>
          <w:sz w:val="19"/>
          <w:szCs w:val="19"/>
          <w:lang w:val="es-ES"/>
        </w:rPr>
        <w:t>Otaola</w:t>
      </w:r>
      <w:proofErr w:type="spellEnd"/>
      <w:r>
        <w:rPr>
          <w:rFonts w:ascii="Trebuchet MS" w:hAnsi="Trebuchet MS" w:cs="Trebuchet MS"/>
          <w:kern w:val="1"/>
          <w:sz w:val="19"/>
          <w:szCs w:val="19"/>
          <w:lang w:val="es-ES"/>
        </w:rPr>
        <w:t xml:space="preserve">. - Mario </w:t>
      </w:r>
      <w:proofErr w:type="spellStart"/>
      <w:r>
        <w:rPr>
          <w:rFonts w:ascii="Trebuchet MS" w:hAnsi="Trebuchet MS" w:cs="Trebuchet MS"/>
          <w:kern w:val="1"/>
          <w:sz w:val="19"/>
          <w:szCs w:val="19"/>
          <w:lang w:val="es-ES"/>
        </w:rPr>
        <w:t>Almiron</w:t>
      </w:r>
      <w:proofErr w:type="spellEnd"/>
      <w:r>
        <w:rPr>
          <w:rFonts w:ascii="Trebuchet MS" w:hAnsi="Trebuchet MS" w:cs="Trebuchet MS"/>
          <w:kern w:val="1"/>
          <w:sz w:val="19"/>
          <w:szCs w:val="19"/>
          <w:lang w:val="es-ES"/>
        </w:rPr>
        <w:t xml:space="preserve">. - Edgardo Rodríguez. - Daniel Di Bartolo. - Silvia </w:t>
      </w:r>
      <w:proofErr w:type="spellStart"/>
      <w:r>
        <w:rPr>
          <w:rFonts w:ascii="Trebuchet MS" w:hAnsi="Trebuchet MS" w:cs="Trebuchet MS"/>
          <w:kern w:val="1"/>
          <w:sz w:val="19"/>
          <w:szCs w:val="19"/>
          <w:lang w:val="es-ES"/>
        </w:rPr>
        <w:t>Squire</w:t>
      </w:r>
      <w:proofErr w:type="spellEnd"/>
      <w:r>
        <w:rPr>
          <w:rFonts w:ascii="Trebuchet MS" w:hAnsi="Trebuchet MS" w:cs="Trebuchet MS"/>
          <w:kern w:val="1"/>
          <w:sz w:val="19"/>
          <w:szCs w:val="19"/>
          <w:lang w:val="es-ES"/>
        </w:rPr>
        <w:t>.</w:t>
      </w:r>
    </w:p>
    <w:p w14:paraId="6CDB0543" w14:textId="39F7095A" w:rsidR="00592F1B" w:rsidRPr="00AC3BA6" w:rsidRDefault="00592F1B" w:rsidP="004035DD">
      <w:pPr>
        <w:ind w:right="-1"/>
      </w:pPr>
    </w:p>
    <w:sectPr w:rsidR="00592F1B" w:rsidRPr="00AC3BA6" w:rsidSect="00B64518">
      <w:headerReference w:type="default" r:id="rId8"/>
      <w:footerReference w:type="default" r:id="rId9"/>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rebuchet MS">
    <w:panose1 w:val="020B0603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altName w:val="Arial"/>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11077B6C"/>
    <w:multiLevelType w:val="multilevel"/>
    <w:tmpl w:val="425650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nsid w:val="14D86A16"/>
    <w:multiLevelType w:val="multilevel"/>
    <w:tmpl w:val="2F60D2F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1E6258D7"/>
    <w:multiLevelType w:val="multilevel"/>
    <w:tmpl w:val="0E86AD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nsid w:val="2E6F0DB0"/>
    <w:multiLevelType w:val="multilevel"/>
    <w:tmpl w:val="736A39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4F023A25"/>
    <w:multiLevelType w:val="multilevel"/>
    <w:tmpl w:val="CC5A16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5D9A378F"/>
    <w:multiLevelType w:val="multilevel"/>
    <w:tmpl w:val="593816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nsid w:val="67171BB3"/>
    <w:multiLevelType w:val="multilevel"/>
    <w:tmpl w:val="CD4C55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nsid w:val="7FCA3295"/>
    <w:multiLevelType w:val="multilevel"/>
    <w:tmpl w:val="6A92F5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9"/>
  </w:num>
  <w:num w:numId="2">
    <w:abstractNumId w:val="8"/>
  </w:num>
  <w:num w:numId="3">
    <w:abstractNumId w:val="5"/>
  </w:num>
  <w:num w:numId="4">
    <w:abstractNumId w:val="6"/>
  </w:num>
  <w:num w:numId="5">
    <w:abstractNumId w:val="2"/>
  </w:num>
  <w:num w:numId="6">
    <w:abstractNumId w:val="3"/>
  </w:num>
  <w:num w:numId="7">
    <w:abstractNumId w:val="3"/>
    <w:lvlOverride w:ilvl="1">
      <w:startOverride w:val="1"/>
    </w:lvlOverride>
  </w:num>
  <w:num w:numId="8">
    <w:abstractNumId w:val="3"/>
    <w:lvlOverride w:ilvl="1">
      <w:startOverride w:val="5"/>
    </w:lvlOverride>
  </w:num>
  <w:num w:numId="9">
    <w:abstractNumId w:val="3"/>
    <w:lvlOverride w:ilvl="1">
      <w:startOverride w:val="5"/>
    </w:lvlOverride>
  </w:num>
  <w:num w:numId="10">
    <w:abstractNumId w:val="7"/>
  </w:num>
  <w:num w:numId="11">
    <w:abstractNumId w:val="4"/>
  </w:num>
  <w:num w:numId="12">
    <w:abstractNumId w:val="0"/>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4035DD"/>
    <w:rsid w:val="00484AE6"/>
    <w:rsid w:val="005028E3"/>
    <w:rsid w:val="00592F1B"/>
    <w:rsid w:val="006D1685"/>
    <w:rsid w:val="007906D4"/>
    <w:rsid w:val="00905D9F"/>
    <w:rsid w:val="00AC3BA6"/>
    <w:rsid w:val="00B21F6A"/>
    <w:rsid w:val="00B64518"/>
    <w:rsid w:val="00B6751E"/>
    <w:rsid w:val="00B91930"/>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875</Words>
  <Characters>4816</Characters>
  <Application>Microsoft Macintosh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2021-05-25T20:34:00Z</dcterms:created>
  <dcterms:modified xsi:type="dcterms:W3CDTF">2021-05-25T20:34:00Z</dcterms:modified>
</cp:coreProperties>
</file>