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EF5DB3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sz w:val="20"/>
          <w:szCs w:val="20"/>
          <w:lang w:val="es-ES"/>
        </w:rPr>
      </w:pPr>
    </w:p>
    <w:p w14:paraId="51EA7591" w14:textId="77777777" w:rsidR="00BC570E" w:rsidRDefault="00BC570E" w:rsidP="00BC570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2AAD17D7" w14:textId="77777777" w:rsidR="00BC570E" w:rsidRDefault="00BC570E" w:rsidP="00BC570E">
      <w:pPr>
        <w:widowControl w:val="0"/>
        <w:autoSpaceDE w:val="0"/>
        <w:autoSpaceDN w:val="0"/>
        <w:adjustRightInd w:val="0"/>
        <w:spacing w:before="4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4D78569E" w14:textId="77777777" w:rsidR="00BC570E" w:rsidRDefault="00BC570E" w:rsidP="00BC570E">
      <w:pPr>
        <w:widowControl w:val="0"/>
        <w:autoSpaceDE w:val="0"/>
        <w:autoSpaceDN w:val="0"/>
        <w:adjustRightInd w:val="0"/>
        <w:spacing w:before="99" w:after="0" w:line="35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PRORRÓGASE EL PLAZO ESTABLECIDO EN EL ARTÍCULO 1º DE LA RESOLUCIÓN Nº 22-SSEGU-SED/2005</w:t>
      </w:r>
    </w:p>
    <w:p w14:paraId="1C9FB821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b/>
          <w:bCs/>
          <w:sz w:val="19"/>
          <w:szCs w:val="19"/>
          <w:lang w:val="es-ES"/>
        </w:rPr>
      </w:pPr>
    </w:p>
    <w:p w14:paraId="358B60FB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GOBIERNO DE LA CIUDAD DE BUENOS AIRES </w:t>
      </w:r>
    </w:p>
    <w:p w14:paraId="36677D77" w14:textId="3F144E68" w:rsidR="00BC570E" w:rsidRDefault="00BC570E" w:rsidP="00BC570E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SECRETARÍA DE EDUCACIÓN</w:t>
      </w:r>
    </w:p>
    <w:p w14:paraId="3B450FE7" w14:textId="77777777" w:rsidR="00BC570E" w:rsidRDefault="00BC570E" w:rsidP="00BC570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RESOLUCIÓN CONJUNTA Nº 179-SSEGU-SED-2005</w:t>
      </w:r>
    </w:p>
    <w:p w14:paraId="637FEA4E" w14:textId="082B51EB" w:rsidR="00BC570E" w:rsidRDefault="00BC570E" w:rsidP="00BC570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jc w:val="center"/>
        <w:rPr>
          <w:rFonts w:ascii="Times New Roman" w:hAnsi="Times New Roman" w:cs="Times New Roman"/>
          <w:b/>
          <w:bCs/>
          <w:sz w:val="16"/>
          <w:szCs w:val="16"/>
          <w:lang w:val="es-ES"/>
        </w:rPr>
      </w:pPr>
    </w:p>
    <w:p w14:paraId="3D4CA6ED" w14:textId="00F267D0" w:rsidR="00BC570E" w:rsidRDefault="00BC570E" w:rsidP="00BC570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sz w:val="25"/>
          <w:szCs w:val="25"/>
          <w:lang w:val="es-ES"/>
        </w:rPr>
      </w:pPr>
      <w:bookmarkStart w:id="0" w:name="_GoBack"/>
      <w:bookmarkEnd w:id="0"/>
      <w:r>
        <w:rPr>
          <w:rFonts w:ascii="Trebuchet MS" w:hAnsi="Trebuchet MS" w:cs="Trebuchet MS"/>
          <w:noProof/>
          <w:sz w:val="19"/>
          <w:szCs w:val="19"/>
          <w:lang w:val="es-ES" w:eastAsia="es-ES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editId="1EC72391">
                <wp:simplePos x="0" y="0"/>
                <wp:positionH relativeFrom="page">
                  <wp:posOffset>1430655</wp:posOffset>
                </wp:positionH>
                <wp:positionV relativeFrom="paragraph">
                  <wp:posOffset>133985</wp:posOffset>
                </wp:positionV>
                <wp:extent cx="4729480" cy="190500"/>
                <wp:effectExtent l="0" t="0" r="20320" b="38100"/>
                <wp:wrapThrough wrapText="bothSides">
                  <wp:wrapPolygon edited="0">
                    <wp:start x="0" y="0"/>
                    <wp:lineTo x="0" y="23040"/>
                    <wp:lineTo x="21577" y="23040"/>
                    <wp:lineTo x="21577" y="0"/>
                    <wp:lineTo x="0" y="0"/>
                  </wp:wrapPolygon>
                </wp:wrapThrough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9480" cy="190500"/>
                        </a:xfrm>
                        <a:prstGeom prst="rect">
                          <a:avLst/>
                        </a:prstGeom>
                        <a:noFill/>
                        <a:ln w="266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93CDF51" w14:textId="77777777" w:rsidR="00BC570E" w:rsidRDefault="00BC570E">
                            <w:pPr>
                              <w:spacing w:before="10"/>
                              <w:ind w:left="1038" w:right="1039"/>
                              <w:jc w:val="center"/>
                              <w:rPr>
                                <w:b/>
                                <w:sz w:val="19"/>
                              </w:rPr>
                            </w:pPr>
                            <w:r>
                              <w:rPr>
                                <w:b/>
                                <w:sz w:val="19"/>
                              </w:rPr>
                              <w:t>MODIFICADA POR LA RESOLUCIÓN CONJUNTA Nº 536 / 2005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1" o:spid="_x0000_s1026" type="#_x0000_t202" style="position:absolute;margin-left:112.65pt;margin-top:10.55pt;width:372.4pt;height:1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61POIkCAAAgBQAADgAAAGRycy9lMm9Eb2MueG1srFTbbtswDH0fsH8Q9J7aztw0MeIUnZMMA7oL&#10;0O0DFEuOhcmiJymxu2H/PkqO03R9GYb5waZM8oiHOtTytm8UOQpjJeicJlcxJUKXwKXe5/Trl+1k&#10;Tol1THOmQIucPgpLb1evXy27NhNTqEFxYQiCaJt1bU5r59osimxZi4bZK2iFRmcFpmEOl2YfccM6&#10;RG9UNI3jWdSB4a2BUliLf9eDk64CflWJ0n2qKiscUTnF2lx4m/De+Xe0WrJsb1hby/JUBvuHKhom&#10;NW56hlozx8jByBdQjSwNWKjcVQlNBFUlSxE4IJsk/oPNQ81aEbhgc2x7bpP9f7Dlx+NnQyTHs6NE&#10;swaPqDgwboBwQZzoHZDEN6lrbYaxDy1Gu/4t9D7BE7btPZTfLNFQ1EzvxZ0x0NWCcSwyZEYXqQOO&#10;9SC77gNw3I0dHASgvjKNB8SeEETHw3o8HxDWQUr8md5MF+kcXSX6kkV8HYcTjFg2ZrfGuncCGuKN&#10;nBoUQEBnx3vrkAeGjiF+Mw1bqVQQgdKky+l0NruJB2KgJPfewNLsd4Uy5Mi8jsLju4Jo9jLMQ6+Z&#10;rYe44BoU1kiHMleyyen8nM0y36eN5mF/x6QabERV2u+KtLHqkzXI6eciXmzmm3k6SaezzSSNOZ/c&#10;bYt0MtsmN9frN+uiWCe/PIEkzWrJudCewyjtJP076ZyGbBDlWdzPuNrLlmzD87Il0fMyQseQ1fgN&#10;7IJAvCYGdbh+12NDvGp2wB9RKgaGscVrBo0azA9KOhzZnNrvB2YEJeq9Rrn5+R4NMxq70WC6xNSc&#10;OkoGs3DDPXBojdzXiDwIWsMdSrKSQS1PVWDJfoFjGIo/XRl+zi/XIerpYlv9BgAA//8DAFBLAwQU&#10;AAYACAAAACEAqXp11d0AAAAJAQAADwAAAGRycy9kb3ducmV2LnhtbEyPMU/DMBCFdyT+g3VIbNRJ&#10;qgINcaoCgo2hhYHRia9OwD6H2E3Dv+eYYHt37+ndd9Vm9k5MOMY+kIJ8kYFAaoPpySp4e326ugUR&#10;kyajXSBU8I0RNvX5WaVLE060w2mfrOASiqVW0KU0lFLGtkOv4yIMSOwdwuh14nG00oz6xOXeySLL&#10;rqXXPfGFTg/40GH7uT96BY8f7fD+vF3uZmvvXXH4WjeTeVHq8mLe3oFIOKe/MPziMzrUzNSEI5ko&#10;nIKiWC05yiLPQXBgfZOxaBSseCHrSv7/oP4BAAD//wMAUEsBAi0AFAAGAAgAAAAhAOSZw8D7AAAA&#10;4QEAABMAAAAAAAAAAAAAAAAAAAAAAFtDb250ZW50X1R5cGVzXS54bWxQSwECLQAUAAYACAAAACEA&#10;I7Jq4dcAAACUAQAACwAAAAAAAAAAAAAAAAAsAQAAX3JlbHMvLnJlbHNQSwECLQAUAAYACAAAACEA&#10;L61POIkCAAAgBQAADgAAAAAAAAAAAAAAAAAsAgAAZHJzL2Uyb0RvYy54bWxQSwECLQAUAAYACAAA&#10;ACEAqXp11d0AAAAJAQAADwAAAAAAAAAAAAAAAADhBAAAZHJzL2Rvd25yZXYueG1sUEsFBgAAAAAE&#10;AAQA8wAAAOsFAAAAAA==&#10;" filled="f" strokeweight="2.1pt">
                <v:textbox inset="0,0,0,0">
                  <w:txbxContent>
                    <w:p w14:paraId="593CDF51" w14:textId="77777777" w:rsidR="00BC570E" w:rsidRDefault="00BC570E">
                      <w:pPr>
                        <w:spacing w:before="10"/>
                        <w:ind w:left="1038" w:right="1039"/>
                        <w:jc w:val="center"/>
                        <w:rPr>
                          <w:b/>
                          <w:sz w:val="19"/>
                        </w:rPr>
                      </w:pPr>
                      <w:r>
                        <w:rPr>
                          <w:b/>
                          <w:sz w:val="19"/>
                        </w:rPr>
                        <w:t>MODIFICADA POR LA RESOLUCIÓN CONJUNTA Nº 536 / 2005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</w:p>
    <w:p w14:paraId="40AC9DDA" w14:textId="2F91A6A1" w:rsidR="00BC570E" w:rsidRDefault="00BC570E" w:rsidP="00BC570E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</w:p>
    <w:p w14:paraId="0773D5F8" w14:textId="77777777" w:rsidR="00BC570E" w:rsidRDefault="00BC570E" w:rsidP="00BC570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</w:p>
    <w:p w14:paraId="3930802C" w14:textId="77777777" w:rsidR="00BC570E" w:rsidRDefault="00BC570E" w:rsidP="00BC570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jc w:val="right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Buenos Aires, 11 de Abril de 2005</w:t>
      </w:r>
    </w:p>
    <w:p w14:paraId="14B1F8DF" w14:textId="77777777" w:rsidR="00BC570E" w:rsidRDefault="00BC570E" w:rsidP="00BC570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sz w:val="28"/>
          <w:szCs w:val="28"/>
          <w:lang w:val="es-ES"/>
        </w:rPr>
      </w:pPr>
    </w:p>
    <w:p w14:paraId="0AA5312C" w14:textId="77777777" w:rsidR="00BC570E" w:rsidRDefault="00BC570E" w:rsidP="00BC570E">
      <w:pPr>
        <w:widowControl w:val="0"/>
        <w:autoSpaceDE w:val="0"/>
        <w:autoSpaceDN w:val="0"/>
        <w:adjustRightInd w:val="0"/>
        <w:spacing w:before="99" w:after="0" w:line="240" w:lineRule="auto"/>
        <w:ind w:right="-1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 xml:space="preserve">VISTO </w:t>
      </w:r>
      <w:r>
        <w:rPr>
          <w:rFonts w:ascii="Trebuchet MS" w:hAnsi="Trebuchet MS" w:cs="Trebuchet MS"/>
          <w:sz w:val="19"/>
          <w:szCs w:val="19"/>
          <w:lang w:val="es-ES"/>
        </w:rPr>
        <w:t>la Carpeta Nº 1.553/SED/2005 y</w:t>
      </w:r>
    </w:p>
    <w:p w14:paraId="7E5C1443" w14:textId="77777777" w:rsidR="00BC570E" w:rsidRDefault="00BC570E" w:rsidP="00BC570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2D823FC8" w14:textId="77777777" w:rsidR="00BC570E" w:rsidRDefault="00BC570E" w:rsidP="00BC570E">
      <w:pPr>
        <w:widowControl w:val="0"/>
        <w:autoSpaceDE w:val="0"/>
        <w:autoSpaceDN w:val="0"/>
        <w:adjustRightInd w:val="0"/>
        <w:spacing w:before="1" w:after="0" w:line="240" w:lineRule="auto"/>
        <w:ind w:right="-1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CONSIDERANDO:</w:t>
      </w:r>
    </w:p>
    <w:p w14:paraId="78D5B5CB" w14:textId="77777777" w:rsidR="00BC570E" w:rsidRDefault="00BC570E" w:rsidP="00BC570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b/>
          <w:bCs/>
          <w:sz w:val="18"/>
          <w:szCs w:val="18"/>
          <w:lang w:val="es-ES"/>
        </w:rPr>
      </w:pPr>
    </w:p>
    <w:p w14:paraId="4108FFA2" w14:textId="77777777" w:rsidR="00BC570E" w:rsidRDefault="00BC570E" w:rsidP="00BC570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diversos institutos privados iniciaron actuaciones ante la Dirección General de Educación de Gestión Privada con el objeto de solicitar se prorroguen los plazos establecidos por la Resolución Nº 22-SSEGU- SED/2005;</w:t>
      </w:r>
    </w:p>
    <w:p w14:paraId="1143C5A4" w14:textId="77777777" w:rsidR="00BC570E" w:rsidRDefault="00BC570E" w:rsidP="00BC570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7001EB9C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las mencionadas presentaciones demuestran el interés de los involucrados en adecuar los establecimientos a la normativa vigente, razón suficiente para acceder a la petición, máxime teniendo en cuenta que los términos y plazos fijados en la Resolución Conjunta Nº 22-SSEGU-SED/2005 se presentan exiguos dada la envergadura e importancia que tales tareas de adecuación requieren;</w:t>
      </w:r>
    </w:p>
    <w:p w14:paraId="14B8A102" w14:textId="77777777" w:rsidR="00BC570E" w:rsidRDefault="00BC570E" w:rsidP="00BC570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0A057B68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Que atento a que dicha adecuación constituye el objeto de la Resolución Conjunta Nº 22-SSEGU-SED/2005, resulta imperioso extender los plazos de los artículos 1º y 3º de la misma, a efectos cumplimentar el fin normativo;</w:t>
      </w:r>
    </w:p>
    <w:p w14:paraId="0F5C08AB" w14:textId="77777777" w:rsidR="00BC570E" w:rsidRDefault="00BC570E" w:rsidP="00BC570E">
      <w:pPr>
        <w:widowControl w:val="0"/>
        <w:autoSpaceDE w:val="0"/>
        <w:autoSpaceDN w:val="0"/>
        <w:adjustRightInd w:val="0"/>
        <w:spacing w:before="10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58C55153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>Por ello, y en ejercicio de las competencias que surgen de las misiones y funciones que establece la normativa de la estructura orgánico funcional del Gobierno de la Ciudad de Buenos Aires;</w:t>
      </w:r>
    </w:p>
    <w:p w14:paraId="24CDC8C0" w14:textId="77777777" w:rsidR="00BC570E" w:rsidRDefault="00BC570E" w:rsidP="00BC570E">
      <w:pPr>
        <w:widowControl w:val="0"/>
        <w:autoSpaceDE w:val="0"/>
        <w:autoSpaceDN w:val="0"/>
        <w:adjustRightInd w:val="0"/>
        <w:spacing w:before="8" w:after="0" w:line="240" w:lineRule="auto"/>
        <w:ind w:right="-1"/>
        <w:rPr>
          <w:rFonts w:ascii="Times New Roman" w:hAnsi="Times New Roman" w:cs="Times New Roman"/>
          <w:sz w:val="18"/>
          <w:szCs w:val="18"/>
          <w:lang w:val="es-ES"/>
        </w:rPr>
      </w:pPr>
    </w:p>
    <w:p w14:paraId="059B414D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475" w:lineRule="auto"/>
        <w:ind w:right="-1"/>
        <w:jc w:val="center"/>
        <w:rPr>
          <w:rFonts w:ascii="Trebuchet MS" w:hAnsi="Trebuchet MS" w:cs="Trebuchet MS"/>
          <w:b/>
          <w:bCs/>
          <w:sz w:val="19"/>
          <w:szCs w:val="19"/>
          <w:lang w:val="es-ES"/>
        </w:rPr>
      </w:pPr>
      <w:r>
        <w:rPr>
          <w:rFonts w:ascii="Trebuchet MS" w:hAnsi="Trebuchet MS" w:cs="Trebuchet MS"/>
          <w:b/>
          <w:bCs/>
          <w:sz w:val="19"/>
          <w:szCs w:val="19"/>
          <w:lang w:val="es-ES"/>
        </w:rPr>
        <w:t>EL SECRETARIO DE SEGURIDAD Y LA SECRETARIA DE EDUCACIÓN RESUELVEN:</w:t>
      </w:r>
    </w:p>
    <w:p w14:paraId="3024C864" w14:textId="77777777" w:rsidR="00BC570E" w:rsidRDefault="00BC570E" w:rsidP="00BC570E">
      <w:pPr>
        <w:widowControl w:val="0"/>
        <w:autoSpaceDE w:val="0"/>
        <w:autoSpaceDN w:val="0"/>
        <w:adjustRightInd w:val="0"/>
        <w:spacing w:before="2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sz w:val="19"/>
          <w:szCs w:val="19"/>
          <w:lang w:val="es-ES"/>
        </w:rPr>
        <w:t xml:space="preserve">Artículo 1º:  </w:t>
      </w:r>
      <w:proofErr w:type="spellStart"/>
      <w:r>
        <w:rPr>
          <w:rFonts w:ascii="Trebuchet MS" w:hAnsi="Trebuchet MS" w:cs="Trebuchet MS"/>
          <w:sz w:val="19"/>
          <w:szCs w:val="19"/>
          <w:lang w:val="es-ES"/>
        </w:rPr>
        <w:t>Prorrógase</w:t>
      </w:r>
      <w:proofErr w:type="spellEnd"/>
      <w:r>
        <w:rPr>
          <w:rFonts w:ascii="Trebuchet MS" w:hAnsi="Trebuchet MS" w:cs="Trebuchet MS"/>
          <w:sz w:val="19"/>
          <w:szCs w:val="19"/>
          <w:lang w:val="es-ES"/>
        </w:rPr>
        <w:t xml:space="preserve"> el plazo establecido en el artículo 1º de la Resolución Nº 22-SSEGU-SED/2005, por uno nuevo de sesenta (60) días hábiles administrativos, los que se contarán a partir del vencimiento del plazo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anterior.</w:t>
      </w:r>
    </w:p>
    <w:p w14:paraId="0E287E9F" w14:textId="77777777" w:rsidR="00BC570E" w:rsidRDefault="00BC570E" w:rsidP="00BC570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428E4884" w14:textId="77777777" w:rsidR="00BC570E" w:rsidRDefault="00BC570E" w:rsidP="00BC570E">
      <w:pPr>
        <w:widowControl w:val="0"/>
        <w:autoSpaceDE w:val="0"/>
        <w:autoSpaceDN w:val="0"/>
        <w:adjustRightInd w:val="0"/>
        <w:spacing w:before="1"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Artículo 2º:  </w:t>
      </w:r>
      <w:proofErr w:type="spellStart"/>
      <w:r>
        <w:rPr>
          <w:rFonts w:ascii="Trebuchet MS" w:hAnsi="Trebuchet MS" w:cs="Trebuchet MS"/>
          <w:kern w:val="1"/>
          <w:sz w:val="19"/>
          <w:szCs w:val="19"/>
          <w:lang w:val="es-ES"/>
        </w:rPr>
        <w:t>Prorrógase</w:t>
      </w:r>
      <w:proofErr w:type="spellEnd"/>
      <w:r>
        <w:rPr>
          <w:rFonts w:ascii="Trebuchet MS" w:hAnsi="Trebuchet MS" w:cs="Trebuchet MS"/>
          <w:kern w:val="1"/>
          <w:sz w:val="19"/>
          <w:szCs w:val="19"/>
          <w:lang w:val="es-ES"/>
        </w:rPr>
        <w:t xml:space="preserve"> el plazo establecido en el artículo 3º de la Resolución Nº 22-SSEGU-SED/2005 por  uno nuevo de sesenta (60) días hábiles administrativos, los que se contarán a partir del vencimiento del plazo</w:t>
      </w:r>
      <w:r>
        <w:rPr>
          <w:rFonts w:ascii="Trebuchet MS" w:hAnsi="Trebuchet MS" w:cs="Trebuchet MS"/>
          <w:spacing w:val="-3"/>
          <w:kern w:val="1"/>
          <w:sz w:val="19"/>
          <w:szCs w:val="19"/>
          <w:lang w:val="es-ES"/>
        </w:rPr>
        <w:t xml:space="preserve"> </w:t>
      </w:r>
      <w:r>
        <w:rPr>
          <w:rFonts w:ascii="Trebuchet MS" w:hAnsi="Trebuchet MS" w:cs="Trebuchet MS"/>
          <w:kern w:val="1"/>
          <w:sz w:val="19"/>
          <w:szCs w:val="19"/>
          <w:lang w:val="es-ES"/>
        </w:rPr>
        <w:t>anterior.</w:t>
      </w:r>
    </w:p>
    <w:p w14:paraId="6780D6FA" w14:textId="77777777" w:rsidR="00BC570E" w:rsidRDefault="00BC570E" w:rsidP="00BC570E">
      <w:pPr>
        <w:widowControl w:val="0"/>
        <w:autoSpaceDE w:val="0"/>
        <w:autoSpaceDN w:val="0"/>
        <w:adjustRightInd w:val="0"/>
        <w:spacing w:before="9" w:after="0" w:line="240" w:lineRule="auto"/>
        <w:ind w:right="-1"/>
        <w:rPr>
          <w:rFonts w:ascii="Times New Roman" w:hAnsi="Times New Roman" w:cs="Times New Roman"/>
          <w:kern w:val="1"/>
          <w:sz w:val="18"/>
          <w:szCs w:val="18"/>
          <w:lang w:val="es-ES"/>
        </w:rPr>
      </w:pPr>
    </w:p>
    <w:p w14:paraId="54C42BA8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37" w:lineRule="auto"/>
        <w:ind w:right="-1"/>
        <w:jc w:val="both"/>
        <w:rPr>
          <w:rFonts w:ascii="Trebuchet MS" w:hAnsi="Trebuchet MS" w:cs="Trebuchet MS"/>
          <w:kern w:val="1"/>
          <w:sz w:val="19"/>
          <w:szCs w:val="19"/>
          <w:lang w:val="es-ES"/>
        </w:rPr>
      </w:pPr>
      <w:r>
        <w:rPr>
          <w:rFonts w:ascii="Trebuchet MS" w:hAnsi="Trebuchet MS" w:cs="Trebuchet MS"/>
          <w:kern w:val="1"/>
          <w:sz w:val="19"/>
          <w:szCs w:val="19"/>
          <w:lang w:val="es-ES"/>
        </w:rPr>
        <w:t>Artículo 3º: Regístrese. Publíquese en el Boletín Oficial de la Ciudad de Buenos Aires y, para su  conocimiento y demás efectos, pase a las Direcciones Generales de Educación de Gestión Privada, de Habilitaciones y Permisos, de Fiscalización de Obras y Catastro y de Fiscalización y Control. Cumplido, archívese.</w:t>
      </w:r>
    </w:p>
    <w:p w14:paraId="04CBA905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141FE841" w14:textId="77777777" w:rsidR="00BC570E" w:rsidRDefault="00BC570E" w:rsidP="00BC570E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 w:cs="Times New Roman"/>
          <w:kern w:val="1"/>
          <w:sz w:val="20"/>
          <w:szCs w:val="20"/>
          <w:lang w:val="es-ES"/>
        </w:rPr>
      </w:pPr>
    </w:p>
    <w:p w14:paraId="271DCB60" w14:textId="77777777" w:rsidR="00BC570E" w:rsidRDefault="00BC570E" w:rsidP="00BC570E">
      <w:pPr>
        <w:widowControl w:val="0"/>
        <w:autoSpaceDE w:val="0"/>
        <w:autoSpaceDN w:val="0"/>
        <w:adjustRightInd w:val="0"/>
        <w:spacing w:before="3" w:after="0" w:line="240" w:lineRule="auto"/>
        <w:ind w:right="-1"/>
        <w:rPr>
          <w:rFonts w:ascii="Times New Roman" w:hAnsi="Times New Roman" w:cs="Times New Roman"/>
          <w:kern w:val="1"/>
          <w:sz w:val="17"/>
          <w:szCs w:val="17"/>
          <w:lang w:val="es-ES"/>
        </w:rPr>
      </w:pPr>
    </w:p>
    <w:p w14:paraId="3D0FD979" w14:textId="77777777" w:rsidR="00BC570E" w:rsidRDefault="00BC570E" w:rsidP="00BC570E">
      <w:pPr>
        <w:widowControl w:val="0"/>
        <w:autoSpaceDE w:val="0"/>
        <w:autoSpaceDN w:val="0"/>
        <w:adjustRightInd w:val="0"/>
        <w:spacing w:before="100" w:after="0" w:line="240" w:lineRule="auto"/>
        <w:ind w:right="-1"/>
        <w:rPr>
          <w:rFonts w:ascii="Times New Roman" w:hAnsi="Times New Roman" w:cs="Times New Roman"/>
          <w:kern w:val="1"/>
          <w:sz w:val="15"/>
          <w:szCs w:val="15"/>
          <w:lang w:val="es-ES"/>
        </w:rPr>
      </w:pPr>
    </w:p>
    <w:p w14:paraId="6CDB0543" w14:textId="39F7095A" w:rsidR="00592F1B" w:rsidRPr="00AC3BA6" w:rsidRDefault="00592F1B" w:rsidP="00BC570E">
      <w:pPr>
        <w:ind w:right="-1"/>
      </w:pPr>
    </w:p>
    <w:sectPr w:rsidR="00592F1B" w:rsidRPr="00AC3BA6" w:rsidSect="00B64518">
      <w:headerReference w:type="default" r:id="rId8"/>
      <w:footerReference w:type="default" r:id="rId9"/>
      <w:pgSz w:w="11906" w:h="16838" w:code="9"/>
      <w:pgMar w:top="1702" w:right="991" w:bottom="1440" w:left="993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9556B6" w14:textId="77777777" w:rsidR="00F81552" w:rsidRDefault="00F81552" w:rsidP="00592F1B">
      <w:pPr>
        <w:spacing w:after="0" w:line="240" w:lineRule="auto"/>
      </w:pPr>
      <w:r>
        <w:separator/>
      </w:r>
    </w:p>
  </w:endnote>
  <w:endnote w:type="continuationSeparator" w:id="0">
    <w:p w14:paraId="0B08B00E" w14:textId="77777777" w:rsidR="00F81552" w:rsidRDefault="00F81552" w:rsidP="00592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Arial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6970E7" w14:textId="77777777" w:rsidR="00592F1B" w:rsidRPr="00592F1B" w:rsidRDefault="00592F1B" w:rsidP="00592F1B">
    <w:pPr>
      <w:pStyle w:val="Piedepgina"/>
      <w:ind w:left="-426"/>
      <w:jc w:val="center"/>
      <w:rPr>
        <w:rFonts w:ascii="Arial" w:hAnsi="Arial" w:cs="Arial"/>
        <w:sz w:val="14"/>
        <w:szCs w:val="14"/>
        <w:lang w:val="uz-Cyrl-UZ"/>
      </w:rPr>
    </w:pPr>
    <w:r w:rsidRPr="00592F1B">
      <w:rPr>
        <w:rFonts w:ascii="Arial" w:hAnsi="Arial" w:cs="Arial"/>
        <w:color w:val="000000"/>
        <w:spacing w:val="20"/>
        <w:sz w:val="14"/>
        <w:szCs w:val="14"/>
        <w:lang w:val="uz-Cyrl-UZ"/>
      </w:rPr>
      <w:t>ROB CONSULTORA EDUCATIVA INTEGRAL SRL – Beruti 3465 °3° piso “G” (C1425BBS) Ciudad Autónoma de Buenos Aires</w:t>
    </w:r>
  </w:p>
  <w:p w14:paraId="121D1C12" w14:textId="77777777" w:rsidR="00592F1B" w:rsidRPr="00592F1B" w:rsidRDefault="00592F1B">
    <w:pPr>
      <w:pStyle w:val="Piedepgina"/>
      <w:rPr>
        <w:lang w:val="uz-Cyrl-UZ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65DDA4" w14:textId="77777777" w:rsidR="00F81552" w:rsidRDefault="00F81552" w:rsidP="00592F1B">
      <w:pPr>
        <w:spacing w:after="0" w:line="240" w:lineRule="auto"/>
      </w:pPr>
      <w:r>
        <w:separator/>
      </w:r>
    </w:p>
  </w:footnote>
  <w:footnote w:type="continuationSeparator" w:id="0">
    <w:p w14:paraId="1D4F00D2" w14:textId="77777777" w:rsidR="00F81552" w:rsidRDefault="00F81552" w:rsidP="00592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E8ADDA" w14:textId="77777777" w:rsidR="00592F1B" w:rsidRPr="00B64518" w:rsidRDefault="00B64518" w:rsidP="00B64518">
    <w:pPr>
      <w:pStyle w:val="Encabezado"/>
      <w:ind w:left="-993"/>
    </w:pPr>
    <w:r>
      <w:rPr>
        <w:noProof/>
        <w:lang w:val="es-ES" w:eastAsia="es-ES"/>
      </w:rPr>
      <w:drawing>
        <wp:inline distT="0" distB="0" distL="0" distR="0" wp14:anchorId="5233B2C2" wp14:editId="245DAB86">
          <wp:extent cx="7542669" cy="1333527"/>
          <wp:effectExtent l="0" t="0" r="127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bezal normativas A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51234" cy="1405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077B6C"/>
    <w:multiLevelType w:val="multilevel"/>
    <w:tmpl w:val="425650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D86A16"/>
    <w:multiLevelType w:val="multilevel"/>
    <w:tmpl w:val="2F60D2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6258D7"/>
    <w:multiLevelType w:val="multilevel"/>
    <w:tmpl w:val="0E86AD0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6F0DB0"/>
    <w:multiLevelType w:val="multilevel"/>
    <w:tmpl w:val="736A39D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023A25"/>
    <w:multiLevelType w:val="multilevel"/>
    <w:tmpl w:val="CC5A16E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9A378F"/>
    <w:multiLevelType w:val="multilevel"/>
    <w:tmpl w:val="593816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171BB3"/>
    <w:multiLevelType w:val="multilevel"/>
    <w:tmpl w:val="CD4C55D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CA3295"/>
    <w:multiLevelType w:val="multilevel"/>
    <w:tmpl w:val="6A92F5F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1"/>
  </w:num>
  <w:num w:numId="7">
    <w:abstractNumId w:val="1"/>
    <w:lvlOverride w:ilvl="1">
      <w:startOverride w:val="1"/>
    </w:lvlOverride>
  </w:num>
  <w:num w:numId="8">
    <w:abstractNumId w:val="1"/>
    <w:lvlOverride w:ilvl="1">
      <w:startOverride w:val="5"/>
    </w:lvlOverride>
  </w:num>
  <w:num w:numId="9">
    <w:abstractNumId w:val="1"/>
    <w:lvlOverride w:ilvl="1">
      <w:startOverride w:val="5"/>
    </w:lvlOverride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F1B"/>
    <w:rsid w:val="00484AE6"/>
    <w:rsid w:val="005028E3"/>
    <w:rsid w:val="00592F1B"/>
    <w:rsid w:val="006D1685"/>
    <w:rsid w:val="007906D4"/>
    <w:rsid w:val="00905D9F"/>
    <w:rsid w:val="00AC3BA6"/>
    <w:rsid w:val="00B21F6A"/>
    <w:rsid w:val="00B64518"/>
    <w:rsid w:val="00B6751E"/>
    <w:rsid w:val="00B91930"/>
    <w:rsid w:val="00BC570E"/>
    <w:rsid w:val="00E92FFD"/>
    <w:rsid w:val="00F81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E8F6E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2F1B"/>
  </w:style>
  <w:style w:type="paragraph" w:styleId="Piedepgina">
    <w:name w:val="footer"/>
    <w:basedOn w:val="Normal"/>
    <w:link w:val="PiedepginaCar"/>
    <w:unhideWhenUsed/>
    <w:rsid w:val="00592F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2F1B"/>
  </w:style>
  <w:style w:type="paragraph" w:styleId="Textodeglobo">
    <w:name w:val="Balloon Text"/>
    <w:basedOn w:val="Normal"/>
    <w:link w:val="TextodegloboCar"/>
    <w:uiPriority w:val="99"/>
    <w:semiHidden/>
    <w:unhideWhenUsed/>
    <w:rsid w:val="007906D4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906D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1818</Characters>
  <Application>Microsoft Macintosh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</dc:creator>
  <cp:keywords/>
  <dc:description/>
  <cp:lastModifiedBy>Joaco mac</cp:lastModifiedBy>
  <cp:revision>2</cp:revision>
  <dcterms:created xsi:type="dcterms:W3CDTF">2021-05-26T19:25:00Z</dcterms:created>
  <dcterms:modified xsi:type="dcterms:W3CDTF">2021-05-26T19:25:00Z</dcterms:modified>
</cp:coreProperties>
</file>