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220A0A" w14:textId="77777777" w:rsidR="00D01254" w:rsidRDefault="00D01254" w:rsidP="00D01254">
      <w:pPr>
        <w:widowControl w:val="0"/>
        <w:autoSpaceDE w:val="0"/>
        <w:autoSpaceDN w:val="0"/>
        <w:adjustRightInd w:val="0"/>
        <w:spacing w:before="9" w:after="0" w:line="240" w:lineRule="auto"/>
        <w:ind w:right="-1"/>
        <w:rPr>
          <w:rFonts w:ascii="Times New Roman" w:hAnsi="Times New Roman" w:cs="Times New Roman"/>
          <w:sz w:val="21"/>
          <w:szCs w:val="21"/>
          <w:lang w:val="es-ES"/>
        </w:rPr>
      </w:pPr>
    </w:p>
    <w:p w14:paraId="28E7D69C" w14:textId="77777777" w:rsidR="00D01254" w:rsidRDefault="00D01254" w:rsidP="00D01254">
      <w:pPr>
        <w:widowControl w:val="0"/>
        <w:autoSpaceDE w:val="0"/>
        <w:autoSpaceDN w:val="0"/>
        <w:adjustRightInd w:val="0"/>
        <w:spacing w:after="0" w:line="20" w:lineRule="exact"/>
        <w:ind w:right="-1"/>
        <w:rPr>
          <w:rFonts w:ascii="Times New Roman" w:hAnsi="Times New Roman" w:cs="Times New Roman"/>
          <w:sz w:val="2"/>
          <w:szCs w:val="2"/>
          <w:lang w:val="es-ES"/>
        </w:rPr>
      </w:pPr>
    </w:p>
    <w:p w14:paraId="1308CBC8" w14:textId="77777777" w:rsidR="00D01254" w:rsidRDefault="00D01254" w:rsidP="00D01254">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REGULACIÓN PAUTAS PARA EL MEJORAMIENTO DE LA ENSEÑANZA </w:t>
      </w:r>
    </w:p>
    <w:p w14:paraId="6120E241" w14:textId="537E6151" w:rsidR="00D01254" w:rsidRDefault="00D01254" w:rsidP="00D01254">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CONSEJO FEDERAL DE EDUCACIÓN</w:t>
      </w:r>
    </w:p>
    <w:p w14:paraId="4594D1AC" w14:textId="77777777" w:rsidR="00D01254" w:rsidRDefault="00D01254" w:rsidP="00D01254">
      <w:pPr>
        <w:widowControl w:val="0"/>
        <w:autoSpaceDE w:val="0"/>
        <w:autoSpaceDN w:val="0"/>
        <w:adjustRightInd w:val="0"/>
        <w:spacing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RESOLUCIÓN  Nº 174/12</w:t>
      </w:r>
    </w:p>
    <w:p w14:paraId="793C8933" w14:textId="77777777" w:rsidR="00D01254" w:rsidRDefault="00D01254" w:rsidP="00D01254">
      <w:pPr>
        <w:widowControl w:val="0"/>
        <w:autoSpaceDE w:val="0"/>
        <w:autoSpaceDN w:val="0"/>
        <w:adjustRightInd w:val="0"/>
        <w:spacing w:before="4" w:after="0" w:line="240" w:lineRule="auto"/>
        <w:ind w:right="-1"/>
        <w:rPr>
          <w:rFonts w:ascii="Times New Roman" w:hAnsi="Times New Roman" w:cs="Times New Roman"/>
          <w:b/>
          <w:bCs/>
          <w:sz w:val="11"/>
          <w:szCs w:val="11"/>
          <w:lang w:val="es-ES"/>
        </w:rPr>
      </w:pPr>
    </w:p>
    <w:p w14:paraId="226861F0" w14:textId="77777777" w:rsidR="00D01254" w:rsidRDefault="00D01254" w:rsidP="00D01254">
      <w:pPr>
        <w:widowControl w:val="0"/>
        <w:autoSpaceDE w:val="0"/>
        <w:autoSpaceDN w:val="0"/>
        <w:adjustRightInd w:val="0"/>
        <w:spacing w:before="101" w:after="0" w:line="240" w:lineRule="auto"/>
        <w:ind w:right="-1"/>
        <w:jc w:val="right"/>
        <w:rPr>
          <w:rFonts w:ascii="Trebuchet MS" w:hAnsi="Trebuchet MS" w:cs="Trebuchet MS"/>
          <w:sz w:val="20"/>
          <w:szCs w:val="20"/>
          <w:lang w:val="es-ES"/>
        </w:rPr>
      </w:pPr>
      <w:r>
        <w:rPr>
          <w:rFonts w:ascii="Trebuchet MS" w:hAnsi="Trebuchet MS" w:cs="Trebuchet MS"/>
          <w:sz w:val="20"/>
          <w:szCs w:val="20"/>
          <w:lang w:val="es-ES"/>
        </w:rPr>
        <w:t>Buenos Aires, 13 de junio de 2012</w:t>
      </w:r>
    </w:p>
    <w:p w14:paraId="19820A22"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sz w:val="20"/>
          <w:szCs w:val="20"/>
          <w:lang w:val="es-ES"/>
        </w:rPr>
      </w:pPr>
    </w:p>
    <w:p w14:paraId="2CCB7AF1" w14:textId="77777777" w:rsidR="00D01254" w:rsidRDefault="00D01254" w:rsidP="00D01254">
      <w:pPr>
        <w:widowControl w:val="0"/>
        <w:autoSpaceDE w:val="0"/>
        <w:autoSpaceDN w:val="0"/>
        <w:adjustRightInd w:val="0"/>
        <w:spacing w:after="0" w:line="240" w:lineRule="auto"/>
        <w:ind w:right="-1"/>
        <w:rPr>
          <w:rFonts w:ascii="Trebuchet MS" w:hAnsi="Trebuchet MS" w:cs="Trebuchet MS"/>
          <w:sz w:val="20"/>
          <w:szCs w:val="20"/>
          <w:lang w:val="es-ES"/>
        </w:rPr>
      </w:pPr>
      <w:r>
        <w:rPr>
          <w:rFonts w:ascii="Trebuchet MS" w:hAnsi="Trebuchet MS" w:cs="Trebuchet MS"/>
          <w:b/>
          <w:bCs/>
          <w:sz w:val="20"/>
          <w:szCs w:val="20"/>
          <w:lang w:val="es-ES"/>
        </w:rPr>
        <w:t xml:space="preserve">VISTO </w:t>
      </w:r>
      <w:r>
        <w:rPr>
          <w:rFonts w:ascii="Trebuchet MS" w:hAnsi="Trebuchet MS" w:cs="Trebuchet MS"/>
          <w:sz w:val="20"/>
          <w:szCs w:val="20"/>
          <w:lang w:val="es-ES"/>
        </w:rPr>
        <w:t>La Ley de Educación Nacional Nº 26.206 y la Resolución CFE N° 154/11, y</w:t>
      </w:r>
    </w:p>
    <w:p w14:paraId="1538390F"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sz w:val="20"/>
          <w:szCs w:val="20"/>
          <w:lang w:val="es-ES"/>
        </w:rPr>
      </w:pPr>
    </w:p>
    <w:p w14:paraId="28F1AF32" w14:textId="77777777" w:rsidR="00D01254" w:rsidRDefault="00D01254" w:rsidP="00D01254">
      <w:pPr>
        <w:widowControl w:val="0"/>
        <w:autoSpaceDE w:val="0"/>
        <w:autoSpaceDN w:val="0"/>
        <w:adjustRightInd w:val="0"/>
        <w:spacing w:after="0" w:line="232" w:lineRule="exact"/>
        <w:ind w:right="-1"/>
        <w:rPr>
          <w:rFonts w:ascii="Trebuchet MS" w:hAnsi="Trebuchet MS" w:cs="Trebuchet MS"/>
          <w:b/>
          <w:bCs/>
          <w:sz w:val="20"/>
          <w:szCs w:val="20"/>
          <w:lang w:val="es-ES"/>
        </w:rPr>
      </w:pPr>
      <w:r>
        <w:rPr>
          <w:rFonts w:ascii="Trebuchet MS" w:hAnsi="Trebuchet MS" w:cs="Trebuchet MS"/>
          <w:b/>
          <w:bCs/>
          <w:sz w:val="20"/>
          <w:szCs w:val="20"/>
          <w:lang w:val="es-ES"/>
        </w:rPr>
        <w:t>CONSIDERANDO:</w:t>
      </w:r>
    </w:p>
    <w:p w14:paraId="5ADAD439" w14:textId="77777777" w:rsidR="00D01254" w:rsidRDefault="00D01254" w:rsidP="00D01254">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sz w:val="20"/>
          <w:szCs w:val="20"/>
          <w:lang w:val="es-ES"/>
        </w:rPr>
        <w:t>Que el artículo 16 de la Ley de Educación Nacional asigna al MINISTERIO DE EDUCACIÓN NACIONAL y a las autoridades jurisdiccionales competentes, la responsabilidad de asegurar los principios de igualdad e inclusión educativas, mediante acciones que permitan alcanzar resultados equivalentes en el aprendizaje de todos los niños, independientemente de su situación</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social.</w:t>
      </w:r>
    </w:p>
    <w:p w14:paraId="180C7E5A"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2580EE6" w14:textId="77777777" w:rsidR="00D01254" w:rsidRDefault="00D01254" w:rsidP="00D01254">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Resolución CFE Nº 134/11 aprobó diversas estrategias, entre otras, aquellas tendientes a mejorar las trayectorias escolares en los distintos niveles del sistema.</w:t>
      </w:r>
    </w:p>
    <w:p w14:paraId="77405CFA"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B3BD156" w14:textId="77777777" w:rsidR="00D01254" w:rsidRDefault="00D01254" w:rsidP="00D01254">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40DACD73"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5087C56" w14:textId="77777777" w:rsidR="00D01254" w:rsidRDefault="00D01254" w:rsidP="00D01254">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es decisión de este Consejo Federal profundizar en políticas de calidad, estableciendo pautas que aseguren el derecho a la educación, favoreciendo el ingreso, tránsito y egreso de los alumnos, de los niveles inicial, primario y modalidades.</w:t>
      </w:r>
    </w:p>
    <w:p w14:paraId="5196B4A0"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D9C3F9C" w14:textId="77777777" w:rsidR="00D01254" w:rsidRDefault="00D01254" w:rsidP="00D01254">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el documento que se presenta a este cuerpo para su aprobación, incorpora los aportes de distintas jurisdicciones.</w:t>
      </w:r>
    </w:p>
    <w:p w14:paraId="0E410337" w14:textId="77777777" w:rsidR="00D01254" w:rsidRDefault="00D01254" w:rsidP="00D0125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F2509A7" w14:textId="77777777" w:rsidR="00D01254" w:rsidRDefault="00D01254" w:rsidP="00D01254">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presente medida se adopta con el voto afirmativo de los integrantes del Consejo Federal, a excepción de la provincia de La Rioja, por ausencia de su representante.</w:t>
      </w:r>
    </w:p>
    <w:p w14:paraId="7AF0401A"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lang w:val="es-ES"/>
        </w:rPr>
      </w:pPr>
    </w:p>
    <w:p w14:paraId="6DD83023"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p w14:paraId="19BB90F3" w14:textId="77777777" w:rsidR="00D01254" w:rsidRDefault="00D01254" w:rsidP="00D01254">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Por ello,</w:t>
      </w:r>
    </w:p>
    <w:p w14:paraId="4BB472D9"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64A6CDFD" w14:textId="77777777" w:rsidR="00D01254" w:rsidRDefault="00D01254" w:rsidP="00D01254">
      <w:pPr>
        <w:widowControl w:val="0"/>
        <w:autoSpaceDE w:val="0"/>
        <w:autoSpaceDN w:val="0"/>
        <w:adjustRightInd w:val="0"/>
        <w:spacing w:after="0" w:line="240" w:lineRule="auto"/>
        <w:ind w:right="-1"/>
        <w:jc w:val="center"/>
        <w:rPr>
          <w:rFonts w:ascii="Trebuchet MS" w:hAnsi="Trebuchet MS" w:cs="Trebuchet MS"/>
          <w:b/>
          <w:bCs/>
          <w:kern w:val="1"/>
          <w:sz w:val="20"/>
          <w:szCs w:val="20"/>
          <w:lang w:val="es-ES"/>
        </w:rPr>
      </w:pPr>
      <w:r>
        <w:rPr>
          <w:rFonts w:ascii="Trebuchet MS" w:hAnsi="Trebuchet MS" w:cs="Trebuchet MS"/>
          <w:b/>
          <w:bCs/>
          <w:kern w:val="1"/>
          <w:sz w:val="20"/>
          <w:szCs w:val="20"/>
          <w:lang w:val="es-ES"/>
        </w:rPr>
        <w:t>LA XLIII ASAMBLEA DEL CONSEJO FEDERAL DE EDUCACIÓN RESUELVE:</w:t>
      </w:r>
    </w:p>
    <w:p w14:paraId="6E3956F9"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28CA7629" w14:textId="77777777" w:rsidR="00D01254" w:rsidRDefault="00D01254" w:rsidP="00D01254">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ARTÍCULO 1º</w:t>
      </w:r>
      <w:r>
        <w:rPr>
          <w:rFonts w:ascii="Trebuchet MS" w:hAnsi="Trebuchet MS" w:cs="Trebuchet MS"/>
          <w:kern w:val="1"/>
          <w:sz w:val="20"/>
          <w:szCs w:val="20"/>
          <w:lang w:val="es-ES"/>
        </w:rPr>
        <w:t>. Aprobar el documento: “Pautas federales para el mejoramiento de la enseñanza y el aprendizaje y las trayectorias escolares, en el nivel inicial, nivel primario y modalidades, y su regulación”, que como Anexo I, forma parte de la presente resolución.</w:t>
      </w:r>
    </w:p>
    <w:p w14:paraId="7A23C55A" w14:textId="77777777" w:rsidR="00D01254" w:rsidRDefault="00D01254" w:rsidP="00D0125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49571251" w14:textId="77777777" w:rsidR="00D01254" w:rsidRDefault="00D01254" w:rsidP="00D01254">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b/>
          <w:bCs/>
          <w:kern w:val="1"/>
          <w:sz w:val="20"/>
          <w:szCs w:val="20"/>
          <w:lang w:val="es-ES"/>
        </w:rPr>
        <w:t>ARTÍCULO 2º.</w:t>
      </w:r>
      <w:r>
        <w:rPr>
          <w:rFonts w:ascii="Trebuchet MS" w:hAnsi="Trebuchet MS" w:cs="Trebuchet MS"/>
          <w:kern w:val="1"/>
          <w:sz w:val="20"/>
          <w:szCs w:val="20"/>
          <w:lang w:val="es-ES"/>
        </w:rPr>
        <w:t>- Regístrese, comuníquese, notifíquese a los integrantes del CONSEJO FEDERAL DE EDUCACIÓN y cumplido, archívese.</w:t>
      </w:r>
    </w:p>
    <w:p w14:paraId="2C669ABF" w14:textId="77777777" w:rsidR="00D01254" w:rsidRDefault="00D01254" w:rsidP="00D01254">
      <w:pPr>
        <w:widowControl w:val="0"/>
        <w:autoSpaceDE w:val="0"/>
        <w:autoSpaceDN w:val="0"/>
        <w:adjustRightInd w:val="0"/>
        <w:spacing w:after="0" w:line="240" w:lineRule="auto"/>
        <w:ind w:right="-1"/>
        <w:rPr>
          <w:rFonts w:ascii="Trebuchet MS" w:hAnsi="Trebuchet MS" w:cs="Trebuchet MS"/>
          <w:kern w:val="1"/>
          <w:sz w:val="20"/>
          <w:szCs w:val="20"/>
          <w:lang w:val="es-ES"/>
        </w:rPr>
      </w:pPr>
      <w:proofErr w:type="spellStart"/>
      <w:r>
        <w:rPr>
          <w:rFonts w:ascii="Trebuchet MS" w:hAnsi="Trebuchet MS" w:cs="Trebuchet MS"/>
          <w:kern w:val="1"/>
          <w:sz w:val="20"/>
          <w:szCs w:val="20"/>
          <w:lang w:val="es-ES"/>
        </w:rPr>
        <w:t>Fdo</w:t>
      </w:r>
      <w:proofErr w:type="spellEnd"/>
      <w:r>
        <w:rPr>
          <w:rFonts w:ascii="Trebuchet MS" w:hAnsi="Trebuchet MS" w:cs="Trebuchet MS"/>
          <w:kern w:val="1"/>
          <w:sz w:val="20"/>
          <w:szCs w:val="20"/>
          <w:lang w:val="es-ES"/>
        </w:rPr>
        <w:t xml:space="preserve">: Prof. Alberto </w:t>
      </w:r>
      <w:proofErr w:type="spellStart"/>
      <w:r>
        <w:rPr>
          <w:rFonts w:ascii="Trebuchet MS" w:hAnsi="Trebuchet MS" w:cs="Trebuchet MS"/>
          <w:kern w:val="1"/>
          <w:sz w:val="20"/>
          <w:szCs w:val="20"/>
          <w:lang w:val="es-ES"/>
        </w:rPr>
        <w:t>Sileoni</w:t>
      </w:r>
      <w:proofErr w:type="spellEnd"/>
      <w:r>
        <w:rPr>
          <w:rFonts w:ascii="Trebuchet MS" w:hAnsi="Trebuchet MS" w:cs="Trebuchet MS"/>
          <w:kern w:val="1"/>
          <w:sz w:val="20"/>
          <w:szCs w:val="20"/>
          <w:lang w:val="es-ES"/>
        </w:rPr>
        <w:t xml:space="preserve"> – Ministro de Educación</w:t>
      </w:r>
    </w:p>
    <w:p w14:paraId="774B6BBF" w14:textId="77777777" w:rsidR="00D01254" w:rsidRDefault="00D01254" w:rsidP="00D01254">
      <w:pPr>
        <w:widowControl w:val="0"/>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Dr. Daniel </w:t>
      </w:r>
      <w:proofErr w:type="spellStart"/>
      <w:r>
        <w:rPr>
          <w:rFonts w:ascii="Trebuchet MS" w:hAnsi="Trebuchet MS" w:cs="Trebuchet MS"/>
          <w:kern w:val="1"/>
          <w:sz w:val="20"/>
          <w:szCs w:val="20"/>
          <w:lang w:val="es-ES"/>
        </w:rPr>
        <w:t>Belinche</w:t>
      </w:r>
      <w:proofErr w:type="spellEnd"/>
      <w:r>
        <w:rPr>
          <w:rFonts w:ascii="Trebuchet MS" w:hAnsi="Trebuchet MS" w:cs="Trebuchet MS"/>
          <w:kern w:val="1"/>
          <w:sz w:val="20"/>
          <w:szCs w:val="20"/>
          <w:lang w:val="es-ES"/>
        </w:rPr>
        <w:t xml:space="preserve"> – Secretario General del Consejo Federal de Educación</w:t>
      </w:r>
    </w:p>
    <w:p w14:paraId="4652B506" w14:textId="68963E1D" w:rsidR="00D01254" w:rsidRDefault="00D01254" w:rsidP="00D01254">
      <w:pPr>
        <w:widowControl w:val="0"/>
        <w:autoSpaceDE w:val="0"/>
        <w:autoSpaceDN w:val="0"/>
        <w:adjustRightInd w:val="0"/>
        <w:spacing w:before="185" w:after="0" w:line="240" w:lineRule="auto"/>
        <w:ind w:right="-1"/>
        <w:rPr>
          <w:rFonts w:ascii="Trebuchet MS" w:hAnsi="Trebuchet MS" w:cs="Trebuchet MS"/>
          <w:b/>
          <w:bCs/>
          <w:kern w:val="1"/>
          <w:sz w:val="20"/>
          <w:szCs w:val="20"/>
          <w:lang w:val="es-ES"/>
        </w:rPr>
      </w:pPr>
      <w:r>
        <w:rPr>
          <w:rFonts w:ascii="Times New Roman" w:hAnsi="Times New Roman" w:cs="Times New Roman"/>
          <w:kern w:val="1"/>
          <w:lang w:val="es-ES"/>
        </w:rPr>
        <w:t>“</w:t>
      </w:r>
      <w:bookmarkStart w:id="0" w:name="_GoBack"/>
      <w:bookmarkEnd w:id="0"/>
      <w:r>
        <w:rPr>
          <w:rFonts w:ascii="Trebuchet MS" w:hAnsi="Trebuchet MS" w:cs="Trebuchet MS"/>
          <w:b/>
          <w:bCs/>
          <w:kern w:val="1"/>
          <w:sz w:val="20"/>
          <w:szCs w:val="20"/>
          <w:lang w:val="es-ES"/>
        </w:rPr>
        <w:t>Pautas federales para el mejoramiento de la enseñanza y el aprendizaje y las trayectorias escolares en el nivel inicial, primario y modalidades, y su regulación”</w:t>
      </w:r>
    </w:p>
    <w:p w14:paraId="6DF77C85"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4A70F63F" w14:textId="77777777" w:rsidR="00D01254" w:rsidRDefault="00D01254" w:rsidP="00D01254">
      <w:pPr>
        <w:widowControl w:val="0"/>
        <w:numPr>
          <w:ilvl w:val="0"/>
          <w:numId w:val="1"/>
        </w:numPr>
        <w:tabs>
          <w:tab w:val="left" w:pos="35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1.</w:t>
      </w:r>
      <w:r>
        <w:rPr>
          <w:rFonts w:ascii="Trebuchet MS" w:hAnsi="Trebuchet MS" w:cs="Trebuchet MS"/>
          <w:kern w:val="1"/>
          <w:sz w:val="20"/>
          <w:szCs w:val="20"/>
          <w:lang w:val="es-ES"/>
        </w:rPr>
        <w:tab/>
        <w:t>La obligación de hacer efectiva la garantía al derecho de la educación para todos los niños, niñas y jóvenes establecidas en las leyes educativas vigentes, ha llevado al Ministerio de Educación Nacional y a los Ministerios Jurisdiccionales a desarrollar políticas que fortalezcan los procesos pedagógicos, institucionales, y socioeducativos. En este sentido se subraya el imperativo por mejorar y enriquecer los procesos de aprendizaje de todos los estudiantes, especialmente aquellos que provienen de los sectores más vulnerables de la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sociedad.</w:t>
      </w:r>
    </w:p>
    <w:p w14:paraId="6AA3B982" w14:textId="77777777" w:rsidR="00D01254" w:rsidRDefault="00D01254" w:rsidP="00D01254">
      <w:pPr>
        <w:widowControl w:val="0"/>
        <w:numPr>
          <w:ilvl w:val="0"/>
          <w:numId w:val="1"/>
        </w:numPr>
        <w:tabs>
          <w:tab w:val="left" w:pos="358"/>
        </w:tabs>
        <w:autoSpaceDE w:val="0"/>
        <w:autoSpaceDN w:val="0"/>
        <w:adjustRightInd w:val="0"/>
        <w:spacing w:before="90" w:after="0" w:line="240" w:lineRule="auto"/>
        <w:ind w:left="0" w:right="-1" w:firstLine="0"/>
        <w:jc w:val="both"/>
        <w:rPr>
          <w:rFonts w:ascii="Times New Roman" w:hAnsi="Times New Roman" w:cs="Times New Roman"/>
          <w:kern w:val="1"/>
          <w:sz w:val="20"/>
          <w:szCs w:val="20"/>
          <w:lang w:val="es-ES"/>
        </w:rPr>
      </w:pPr>
      <w:r>
        <w:rPr>
          <w:rFonts w:ascii="Trebuchet MS" w:hAnsi="Trebuchet MS" w:cs="Trebuchet MS"/>
          <w:kern w:val="1"/>
          <w:sz w:val="20"/>
          <w:szCs w:val="20"/>
          <w:lang w:val="es-ES"/>
        </w:rPr>
        <w:t>2.</w:t>
      </w:r>
      <w:r>
        <w:rPr>
          <w:rFonts w:ascii="Trebuchet MS" w:hAnsi="Trebuchet MS" w:cs="Trebuchet MS"/>
          <w:kern w:val="1"/>
          <w:sz w:val="20"/>
          <w:szCs w:val="20"/>
          <w:lang w:val="es-ES"/>
        </w:rPr>
        <w:tab/>
        <w:t xml:space="preserve">La desigualdad social se expresa de manera negativa en el sistema educativo: las trayectorias </w:t>
      </w:r>
      <w:r>
        <w:rPr>
          <w:rFonts w:ascii="Trebuchet MS" w:hAnsi="Trebuchet MS" w:cs="Trebuchet MS"/>
          <w:kern w:val="1"/>
          <w:sz w:val="20"/>
          <w:szCs w:val="20"/>
          <w:lang w:val="es-ES"/>
        </w:rPr>
        <w:lastRenderedPageBreak/>
        <w:t xml:space="preserve">escolares de los estudiantes, en general las de los sectores más necesitados, se ven reiteradamente obstaculizadas por ingresos tardíos, abandonos transitorios y permanentes y múltiples </w:t>
      </w:r>
      <w:proofErr w:type="spellStart"/>
      <w:r>
        <w:rPr>
          <w:rFonts w:ascii="Trebuchet MS" w:hAnsi="Trebuchet MS" w:cs="Trebuchet MS"/>
          <w:kern w:val="1"/>
          <w:sz w:val="20"/>
          <w:szCs w:val="20"/>
          <w:lang w:val="es-ES"/>
        </w:rPr>
        <w:t>repitencias</w:t>
      </w:r>
      <w:proofErr w:type="spellEnd"/>
      <w:r>
        <w:rPr>
          <w:rFonts w:ascii="Trebuchet MS" w:hAnsi="Trebuchet MS" w:cs="Trebuchet MS"/>
          <w:spacing w:val="-14"/>
          <w:kern w:val="1"/>
          <w:sz w:val="20"/>
          <w:szCs w:val="20"/>
          <w:lang w:val="es-ES"/>
        </w:rPr>
        <w:t xml:space="preserve"> </w:t>
      </w:r>
      <w:r>
        <w:rPr>
          <w:rFonts w:ascii="Times New Roman" w:hAnsi="Times New Roman" w:cs="Times New Roman"/>
          <w:kern w:val="1"/>
          <w:sz w:val="20"/>
          <w:szCs w:val="20"/>
          <w:lang w:val="es-ES"/>
        </w:rPr>
        <w:t>.</w:t>
      </w:r>
    </w:p>
    <w:p w14:paraId="26109C46"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648006B" w14:textId="77777777" w:rsidR="00D01254" w:rsidRDefault="00D01254" w:rsidP="00D01254">
      <w:pPr>
        <w:widowControl w:val="0"/>
        <w:numPr>
          <w:ilvl w:val="0"/>
          <w:numId w:val="2"/>
        </w:numPr>
        <w:tabs>
          <w:tab w:val="left" w:pos="40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3.</w:t>
      </w:r>
      <w:r>
        <w:rPr>
          <w:rFonts w:ascii="Trebuchet MS" w:hAnsi="Trebuchet MS" w:cs="Trebuchet MS"/>
          <w:kern w:val="1"/>
          <w:sz w:val="20"/>
          <w:szCs w:val="20"/>
          <w:lang w:val="es-ES"/>
        </w:rPr>
        <w:tab/>
        <w:t>Sin desconocer la incidencia que las condiciones socio-económicas de las familias, el nivel educativo alcanzado por los padres y otros factores extraescolares, tiene sobre la escolaridad en los últimos años, las investigaciones también vinculan fuertemente las dificultades en las trayectorias escolares de los estudiantes con las propias lógicas de escolarización y con las condiciones concretas de enseñanza y aprendizaje. En este sentido se presta particular atención a los rasgos institucionales, pedagógicos y didácticos que caracterizan la propuesta escolar de manera de otorgarle posibilidades concretas de ofrecer una enseñanza de calidad a todos los alumnos y</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alumnas.</w:t>
      </w:r>
    </w:p>
    <w:p w14:paraId="734504A6" w14:textId="77777777" w:rsidR="00D01254" w:rsidRDefault="00D01254" w:rsidP="00D01254">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39D05735" w14:textId="77777777" w:rsidR="00D01254" w:rsidRDefault="00D01254" w:rsidP="00D01254">
      <w:pPr>
        <w:widowControl w:val="0"/>
        <w:numPr>
          <w:ilvl w:val="0"/>
          <w:numId w:val="3"/>
        </w:numPr>
        <w:tabs>
          <w:tab w:val="left" w:pos="37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4.</w:t>
      </w:r>
      <w:r>
        <w:rPr>
          <w:rFonts w:ascii="Trebuchet MS" w:hAnsi="Trebuchet MS" w:cs="Trebuchet MS"/>
          <w:kern w:val="1"/>
          <w:sz w:val="20"/>
          <w:szCs w:val="20"/>
          <w:lang w:val="es-ES"/>
        </w:rPr>
        <w:tab/>
        <w:t>De este modo, se vuelve prioritario proponer y construir distintas formas de escolarización que permitan superar prácticas y saberes que esperan lo mismo, de la misma manera y al mismo tiempo, de todas y todos los estudiantes. Parte de las dificultades en la trayectoria escolar se vinculan con la existencia de formas rígidas de organización que responden a un modelo escolar homogeneizador. Este modelo escolar dificulta el trabajo con la heterogeneidad, excluye educativamente a muchos estudiantes y devalúa la propuesta escolar para el</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conjunto.</w:t>
      </w:r>
    </w:p>
    <w:p w14:paraId="08AE4C52" w14:textId="77777777" w:rsidR="00D01254" w:rsidRDefault="00D01254" w:rsidP="00D0125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21B2A4E2" w14:textId="77777777" w:rsidR="00D01254" w:rsidRDefault="00D01254" w:rsidP="00D01254">
      <w:pPr>
        <w:widowControl w:val="0"/>
        <w:numPr>
          <w:ilvl w:val="0"/>
          <w:numId w:val="4"/>
        </w:numPr>
        <w:tabs>
          <w:tab w:val="left" w:pos="384"/>
        </w:tabs>
        <w:autoSpaceDE w:val="0"/>
        <w:autoSpaceDN w:val="0"/>
        <w:adjustRightInd w:val="0"/>
        <w:spacing w:after="0" w:line="240"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5.</w:t>
      </w:r>
      <w:r>
        <w:rPr>
          <w:rFonts w:ascii="Trebuchet MS" w:hAnsi="Trebuchet MS" w:cs="Trebuchet MS"/>
          <w:kern w:val="1"/>
          <w:sz w:val="20"/>
          <w:szCs w:val="20"/>
          <w:lang w:val="es-ES"/>
        </w:rPr>
        <w:tab/>
      </w:r>
    </w:p>
    <w:p w14:paraId="5D6C2354"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lang w:val="es-ES"/>
        </w:rPr>
      </w:pPr>
    </w:p>
    <w:p w14:paraId="18943452" w14:textId="77777777" w:rsidR="00D01254" w:rsidRDefault="00D01254" w:rsidP="00D01254">
      <w:pPr>
        <w:widowControl w:val="0"/>
        <w:numPr>
          <w:ilvl w:val="0"/>
          <w:numId w:val="5"/>
        </w:numPr>
        <w:tabs>
          <w:tab w:val="left" w:pos="38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En concordancia con estas perspectivas, se ha desplegado en los últimos años un conjunto de políticas pedagógicas que proponen la modificación de tales rasgos. Dentro de las mismas, las políticas de enseñanza adquieren un lugar protagónico. Repensar los modos de transmisión de los saberes en la escuela se vuelve indispensable para mejorar los desempeños de todos los alumnos y las alumnas quienes tienen derecho a transitar una escuela que sea significativa y relevante para cada uno de ellos. En este marco, se hace necesario que la asignación de recursos materiales y financieros responda al fortalecimiento de las políticas de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enseñanza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manera</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que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las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mismas</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puedan</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expresarse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en</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propuestas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efectivas,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definidas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pertinentes.</w:t>
      </w:r>
    </w:p>
    <w:p w14:paraId="08A7E95C" w14:textId="77777777" w:rsidR="00D01254" w:rsidRDefault="00D01254" w:rsidP="00D0125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2CB03169" w14:textId="77777777" w:rsidR="00D01254" w:rsidRDefault="00D01254" w:rsidP="00D01254">
      <w:pPr>
        <w:widowControl w:val="0"/>
        <w:numPr>
          <w:ilvl w:val="0"/>
          <w:numId w:val="6"/>
        </w:numPr>
        <w:tabs>
          <w:tab w:val="left" w:pos="385"/>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6.</w:t>
      </w:r>
      <w:r>
        <w:rPr>
          <w:rFonts w:ascii="Trebuchet MS" w:hAnsi="Trebuchet MS" w:cs="Trebuchet MS"/>
          <w:kern w:val="1"/>
          <w:sz w:val="20"/>
          <w:szCs w:val="20"/>
          <w:lang w:val="es-ES"/>
        </w:rPr>
        <w:tab/>
        <w:t xml:space="preserve">Por otra parte y entendiendo que estas propuestas requieren de un desarrollo sostenido y de mediano plazo, las jurisdicciones han elaborado respuestas socio pedagógicas que contemplan la situación actual y urgente de los y las estudiantes, con trayectorias escolares discontinuas y/o incompletas. De esta manera se llevan adelante proyectos de reingreso, abordaje de la </w:t>
      </w:r>
      <w:proofErr w:type="spellStart"/>
      <w:r>
        <w:rPr>
          <w:rFonts w:ascii="Trebuchet MS" w:hAnsi="Trebuchet MS" w:cs="Trebuchet MS"/>
          <w:kern w:val="1"/>
          <w:sz w:val="20"/>
          <w:szCs w:val="20"/>
          <w:lang w:val="es-ES"/>
        </w:rPr>
        <w:t>repitencia</w:t>
      </w:r>
      <w:proofErr w:type="spellEnd"/>
      <w:r>
        <w:rPr>
          <w:rFonts w:ascii="Trebuchet MS" w:hAnsi="Trebuchet MS" w:cs="Trebuchet MS"/>
          <w:kern w:val="1"/>
          <w:sz w:val="20"/>
          <w:szCs w:val="20"/>
          <w:lang w:val="es-ES"/>
        </w:rPr>
        <w:t xml:space="preserve"> y la (sobre)edad</w:t>
      </w:r>
      <w:r>
        <w:rPr>
          <w:rFonts w:ascii="Trebuchet MS" w:hAnsi="Trebuchet MS" w:cs="Trebuchet MS"/>
          <w:kern w:val="1"/>
          <w:sz w:val="20"/>
          <w:szCs w:val="20"/>
          <w:vertAlign w:val="superscript"/>
          <w:lang w:val="es-ES"/>
        </w:rPr>
        <w:t>1</w:t>
      </w:r>
      <w:r>
        <w:rPr>
          <w:rFonts w:ascii="Trebuchet MS" w:hAnsi="Trebuchet MS" w:cs="Trebuchet MS"/>
          <w:kern w:val="1"/>
          <w:sz w:val="20"/>
          <w:szCs w:val="20"/>
          <w:lang w:val="es-ES"/>
        </w:rPr>
        <w:t xml:space="preserve"> con resultados alentadores, basados generalmente en la reorganización del agrupamiento escolar, una planificada y renovada propuesta de enseñanza y una práctica educativa que confía en las posibilidades de aprender de todos los alumnos y</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alumnas.</w:t>
      </w:r>
    </w:p>
    <w:p w14:paraId="7E644B74" w14:textId="77777777" w:rsidR="00D01254" w:rsidRDefault="00D01254" w:rsidP="00D01254">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68AF97D3" w14:textId="77777777" w:rsidR="00D01254" w:rsidRDefault="00D01254" w:rsidP="00D01254">
      <w:pPr>
        <w:widowControl w:val="0"/>
        <w:numPr>
          <w:ilvl w:val="0"/>
          <w:numId w:val="7"/>
        </w:numPr>
        <w:tabs>
          <w:tab w:val="left" w:pos="41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7.</w:t>
      </w:r>
      <w:r>
        <w:rPr>
          <w:rFonts w:ascii="Trebuchet MS" w:hAnsi="Trebuchet MS" w:cs="Trebuchet MS"/>
          <w:kern w:val="1"/>
          <w:sz w:val="20"/>
          <w:szCs w:val="20"/>
          <w:lang w:val="es-ES"/>
        </w:rPr>
        <w:tab/>
        <w:t>Sin perder de vista estas propuestas, complementariamente, se vuelve relevante modificar aquellas regulaciones que puedan obstaculizar de manera sustancial las trayectorias escolares y la capacidad pedagógica del sistema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educativo.</w:t>
      </w:r>
    </w:p>
    <w:p w14:paraId="33606F11"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591AADB" w14:textId="77777777" w:rsidR="00D01254" w:rsidRDefault="00D01254" w:rsidP="00D01254">
      <w:pPr>
        <w:widowControl w:val="0"/>
        <w:numPr>
          <w:ilvl w:val="0"/>
          <w:numId w:val="8"/>
        </w:numPr>
        <w:tabs>
          <w:tab w:val="left" w:pos="35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8.</w:t>
      </w:r>
      <w:r>
        <w:rPr>
          <w:rFonts w:ascii="Trebuchet MS" w:hAnsi="Trebuchet MS" w:cs="Trebuchet MS"/>
          <w:kern w:val="1"/>
          <w:sz w:val="20"/>
          <w:szCs w:val="20"/>
          <w:lang w:val="es-ES"/>
        </w:rPr>
        <w:tab/>
        <w:t>Las pautas que se desarrollan en este documento refieren a nivel inicial, primario y modalidades. Toda vez que las consideraciones referidas a los estudiantes de nivel secundario han sido tratadas en la resolución CFE 103/10, sólo se especifican en este anexo aquellas cuestiones que hacen a la articulación del nivel primario con el nivel</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secundario.</w:t>
      </w:r>
    </w:p>
    <w:p w14:paraId="10545892" w14:textId="77777777" w:rsidR="00D01254" w:rsidRDefault="00D01254" w:rsidP="00D0125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0ED697AF" w14:textId="77777777" w:rsidR="00D01254" w:rsidRDefault="00D01254" w:rsidP="00D01254">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Pautas para el mejoramiento de las trayectorias escolares “reales”</w:t>
      </w:r>
      <w:r>
        <w:rPr>
          <w:rFonts w:ascii="Trebuchet MS" w:hAnsi="Trebuchet MS" w:cs="Trebuchet MS"/>
          <w:b/>
          <w:bCs/>
          <w:kern w:val="1"/>
          <w:sz w:val="20"/>
          <w:szCs w:val="20"/>
          <w:vertAlign w:val="superscript"/>
          <w:lang w:val="es-ES"/>
        </w:rPr>
        <w:t>2</w:t>
      </w:r>
      <w:r>
        <w:rPr>
          <w:rFonts w:ascii="Trebuchet MS" w:hAnsi="Trebuchet MS" w:cs="Trebuchet MS"/>
          <w:b/>
          <w:bCs/>
          <w:kern w:val="1"/>
          <w:sz w:val="20"/>
          <w:szCs w:val="20"/>
          <w:lang w:val="es-ES"/>
        </w:rPr>
        <w:t xml:space="preserve"> de niños, niñas adolescentes y jóvenes, en el nivel inicial y primario.</w:t>
      </w:r>
    </w:p>
    <w:p w14:paraId="5985C25B"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7B7DF638" w14:textId="77777777" w:rsidR="00D01254" w:rsidRDefault="00D01254" w:rsidP="00D01254">
      <w:pPr>
        <w:widowControl w:val="0"/>
        <w:numPr>
          <w:ilvl w:val="0"/>
          <w:numId w:val="9"/>
        </w:numPr>
        <w:tabs>
          <w:tab w:val="left" w:pos="37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9.</w:t>
      </w:r>
      <w:r>
        <w:rPr>
          <w:rFonts w:ascii="Trebuchet MS" w:hAnsi="Trebuchet MS" w:cs="Trebuchet MS"/>
          <w:kern w:val="1"/>
          <w:sz w:val="20"/>
          <w:szCs w:val="20"/>
          <w:lang w:val="es-ES"/>
        </w:rPr>
        <w:tab/>
        <w:t>El Ministerio de Educación de la Nación y los Ministerios Jurisdiccionales promoverán las modificaciones organizativas, institucionales, pedagógicas, didácticas y del trabajo docente que permitan que todas y todos los estudiantes accedan a los aprendizajes</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escolares.</w:t>
      </w:r>
    </w:p>
    <w:p w14:paraId="2A5BC864"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E237C85" w14:textId="77777777" w:rsidR="00D01254" w:rsidRDefault="00D01254" w:rsidP="00D01254">
      <w:pPr>
        <w:widowControl w:val="0"/>
        <w:numPr>
          <w:ilvl w:val="0"/>
          <w:numId w:val="10"/>
        </w:numPr>
        <w:tabs>
          <w:tab w:val="left" w:pos="485"/>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10.</w:t>
      </w:r>
      <w:r>
        <w:rPr>
          <w:rFonts w:ascii="Trebuchet MS" w:hAnsi="Trebuchet MS" w:cs="Trebuchet MS"/>
          <w:kern w:val="1"/>
          <w:sz w:val="20"/>
          <w:szCs w:val="20"/>
          <w:lang w:val="es-ES"/>
        </w:rPr>
        <w:tab/>
        <w:t>En el modelo escolar actual, la continuidad de los procesos de enseñanza y aprendizaje constituye un aspecto</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central</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a</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la</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hora</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sostener</w:t>
      </w:r>
      <w:r>
        <w:rPr>
          <w:rFonts w:ascii="Trebuchet MS" w:hAnsi="Trebuchet MS" w:cs="Trebuchet MS"/>
          <w:spacing w:val="23"/>
          <w:kern w:val="1"/>
          <w:sz w:val="20"/>
          <w:szCs w:val="20"/>
          <w:lang w:val="es-ES"/>
        </w:rPr>
        <w:t xml:space="preserve"> </w:t>
      </w:r>
      <w:r>
        <w:rPr>
          <w:rFonts w:ascii="Trebuchet MS" w:hAnsi="Trebuchet MS" w:cs="Trebuchet MS"/>
          <w:kern w:val="1"/>
          <w:sz w:val="20"/>
          <w:szCs w:val="20"/>
          <w:lang w:val="es-ES"/>
        </w:rPr>
        <w:t>las</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trayectorias</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escolares</w:t>
      </w:r>
      <w:r>
        <w:rPr>
          <w:rFonts w:ascii="Trebuchet MS" w:hAnsi="Trebuchet MS" w:cs="Trebuchet MS"/>
          <w:spacing w:val="21"/>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las</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y</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los</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estudiantes.</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En</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tal</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sentido</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los</w:t>
      </w:r>
    </w:p>
    <w:p w14:paraId="526CCC23" w14:textId="77777777" w:rsidR="00D01254" w:rsidRDefault="00D01254" w:rsidP="00D01254">
      <w:pPr>
        <w:widowControl w:val="0"/>
        <w:autoSpaceDE w:val="0"/>
        <w:autoSpaceDN w:val="0"/>
        <w:adjustRightInd w:val="0"/>
        <w:spacing w:before="10" w:after="0" w:line="240" w:lineRule="auto"/>
        <w:ind w:right="-1"/>
        <w:rPr>
          <w:rFonts w:ascii="Times New Roman" w:hAnsi="Times New Roman" w:cs="Times New Roman"/>
          <w:kern w:val="1"/>
          <w:sz w:val="12"/>
          <w:szCs w:val="12"/>
          <w:lang w:val="es-ES"/>
        </w:rPr>
      </w:pPr>
    </w:p>
    <w:p w14:paraId="32E0420B" w14:textId="77777777" w:rsidR="00D01254" w:rsidRDefault="00D01254" w:rsidP="00D01254">
      <w:pPr>
        <w:widowControl w:val="0"/>
        <w:autoSpaceDE w:val="0"/>
        <w:autoSpaceDN w:val="0"/>
        <w:adjustRightInd w:val="0"/>
        <w:spacing w:before="50" w:after="0" w:line="244" w:lineRule="auto"/>
        <w:ind w:right="-1"/>
        <w:rPr>
          <w:rFonts w:ascii="Times New Roman" w:hAnsi="Times New Roman" w:cs="Times New Roman"/>
          <w:kern w:val="1"/>
          <w:sz w:val="20"/>
          <w:szCs w:val="20"/>
          <w:lang w:val="es-ES"/>
        </w:rPr>
      </w:pPr>
      <w:r>
        <w:rPr>
          <w:rFonts w:ascii="Trebuchet MS" w:hAnsi="Trebuchet MS" w:cs="Trebuchet MS"/>
          <w:kern w:val="1"/>
          <w:sz w:val="18"/>
          <w:szCs w:val="18"/>
          <w:vertAlign w:val="superscript"/>
          <w:lang w:val="es-ES"/>
        </w:rPr>
        <w:t>1</w:t>
      </w:r>
      <w:r>
        <w:rPr>
          <w:rFonts w:ascii="Trebuchet MS" w:hAnsi="Trebuchet MS" w:cs="Trebuchet MS"/>
          <w:kern w:val="1"/>
          <w:sz w:val="18"/>
          <w:szCs w:val="18"/>
          <w:lang w:val="es-ES"/>
        </w:rPr>
        <w:t xml:space="preserve"> Se adopta esta escritura para dar cuenta de que el concepto se vincula expresamente con una organización escolar que </w:t>
      </w:r>
      <w:r>
        <w:rPr>
          <w:rFonts w:ascii="Trebuchet MS" w:hAnsi="Trebuchet MS" w:cs="Trebuchet MS"/>
          <w:kern w:val="1"/>
          <w:sz w:val="18"/>
          <w:szCs w:val="18"/>
          <w:lang w:val="es-ES"/>
        </w:rPr>
        <w:lastRenderedPageBreak/>
        <w:t>hace corresponder a cada edad un grado escolar</w:t>
      </w:r>
      <w:r>
        <w:rPr>
          <w:rFonts w:ascii="Times New Roman" w:hAnsi="Times New Roman" w:cs="Times New Roman"/>
          <w:kern w:val="1"/>
          <w:sz w:val="20"/>
          <w:szCs w:val="20"/>
          <w:lang w:val="es-ES"/>
        </w:rPr>
        <w:t>.</w:t>
      </w:r>
    </w:p>
    <w:p w14:paraId="605265FA" w14:textId="77777777" w:rsidR="00D01254" w:rsidRDefault="00D01254" w:rsidP="00D01254">
      <w:pPr>
        <w:widowControl w:val="0"/>
        <w:autoSpaceDE w:val="0"/>
        <w:autoSpaceDN w:val="0"/>
        <w:adjustRightInd w:val="0"/>
        <w:spacing w:before="12" w:after="0" w:line="240" w:lineRule="auto"/>
        <w:ind w:right="-1"/>
        <w:rPr>
          <w:rFonts w:ascii="Times New Roman" w:hAnsi="Times New Roman" w:cs="Times New Roman"/>
          <w:kern w:val="1"/>
          <w:sz w:val="20"/>
          <w:szCs w:val="20"/>
          <w:lang w:val="es-ES"/>
        </w:rPr>
      </w:pPr>
      <w:r>
        <w:rPr>
          <w:rFonts w:ascii="Times New Roman" w:hAnsi="Times New Roman" w:cs="Times New Roman"/>
          <w:kern w:val="1"/>
          <w:sz w:val="18"/>
          <w:szCs w:val="18"/>
          <w:vertAlign w:val="superscript"/>
          <w:lang w:val="es-ES"/>
        </w:rPr>
        <w:t>2</w:t>
      </w:r>
      <w:r>
        <w:rPr>
          <w:rFonts w:ascii="Times New Roman" w:hAnsi="Times New Roman" w:cs="Times New Roman"/>
          <w:kern w:val="1"/>
          <w:sz w:val="18"/>
          <w:szCs w:val="18"/>
          <w:lang w:val="es-ES"/>
        </w:rPr>
        <w:t xml:space="preserve"> </w:t>
      </w:r>
      <w:r>
        <w:rPr>
          <w:rFonts w:ascii="Trebuchet MS" w:hAnsi="Trebuchet MS" w:cs="Trebuchet MS"/>
          <w:kern w:val="1"/>
          <w:sz w:val="18"/>
          <w:szCs w:val="18"/>
          <w:lang w:val="es-ES"/>
        </w:rPr>
        <w:t>A los fines de este documento se entienden como trayectorias reales los modos heterogéneos, variables y contingentes en que los niños y niñas transitan su escolarización por oposición a las trayectorias teóricas, únicas y homogéneas</w:t>
      </w:r>
      <w:r>
        <w:rPr>
          <w:rFonts w:ascii="Times New Roman" w:hAnsi="Times New Roman" w:cs="Times New Roman"/>
          <w:kern w:val="1"/>
          <w:sz w:val="20"/>
          <w:szCs w:val="20"/>
          <w:lang w:val="es-ES"/>
        </w:rPr>
        <w:t>.</w:t>
      </w:r>
    </w:p>
    <w:p w14:paraId="541F1AAF" w14:textId="77777777" w:rsidR="00D01254" w:rsidRDefault="00D01254" w:rsidP="00D01254">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gobiernos educativos adoptarán medidas de seguimiento de la asistencia de los estudiantes en articulación con mesas intersectoriales e interinstitucionales locales (escuelas, organizaciones de la sociedad civil, sindicatos,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etc.)</w:t>
      </w:r>
    </w:p>
    <w:p w14:paraId="484F96DF"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05BC70C" w14:textId="77777777" w:rsidR="00D01254" w:rsidRDefault="00D01254" w:rsidP="00D01254">
      <w:pPr>
        <w:widowControl w:val="0"/>
        <w:numPr>
          <w:ilvl w:val="0"/>
          <w:numId w:val="11"/>
        </w:numPr>
        <w:tabs>
          <w:tab w:val="left" w:pos="49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11.</w:t>
      </w:r>
      <w:r>
        <w:rPr>
          <w:rFonts w:ascii="Trebuchet MS" w:hAnsi="Trebuchet MS" w:cs="Trebuchet MS"/>
          <w:kern w:val="1"/>
          <w:sz w:val="20"/>
          <w:szCs w:val="20"/>
          <w:lang w:val="es-ES"/>
        </w:rPr>
        <w:tab/>
        <w:t>Para los casos de inasistencias reiteradas de los estudiantes, sean éstas continuas o discontinuas, se deberán activar de manera inmediata los procedimientos para conocer sus causas y desarrollar las estrategias necesarias para re-establecer la continuidad y recuperar los saberes pertinentes. Asimismo, los Gobiernos educativos instruirán a las escuelas para que organicen las tareas de apoyo que los estudiantes requieran para continuar con su escolaridad, con la participación de las modalidades del sistema educativo, en los casos que fuere necesario y</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pertinente.</w:t>
      </w:r>
    </w:p>
    <w:p w14:paraId="4BEFEFA0"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EC8A5EA" w14:textId="77777777" w:rsidR="00D01254" w:rsidRDefault="00D01254" w:rsidP="00D01254">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Nivel Inicial</w:t>
      </w:r>
    </w:p>
    <w:p w14:paraId="0291E538"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32133557" w14:textId="77777777" w:rsidR="00D01254" w:rsidRDefault="00D01254" w:rsidP="00D01254">
      <w:pPr>
        <w:widowControl w:val="0"/>
        <w:numPr>
          <w:ilvl w:val="0"/>
          <w:numId w:val="12"/>
        </w:numPr>
        <w:tabs>
          <w:tab w:val="left" w:pos="46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12.</w:t>
      </w:r>
      <w:r>
        <w:rPr>
          <w:rFonts w:ascii="Trebuchet MS" w:hAnsi="Trebuchet MS" w:cs="Trebuchet MS"/>
          <w:kern w:val="1"/>
          <w:sz w:val="20"/>
          <w:szCs w:val="20"/>
          <w:lang w:val="es-ES"/>
        </w:rPr>
        <w:tab/>
        <w:t>El ingreso de un niño o niña a una sala del nivel, correspondiente a su edad cronológica, a los efectos de asegurar su escolarización, deberá cumplimentarse aun cuando ya esté transcurriendo el ciclo</w:t>
      </w:r>
      <w:r>
        <w:rPr>
          <w:rFonts w:ascii="Trebuchet MS" w:hAnsi="Trebuchet MS" w:cs="Trebuchet MS"/>
          <w:spacing w:val="-27"/>
          <w:kern w:val="1"/>
          <w:sz w:val="20"/>
          <w:szCs w:val="20"/>
          <w:lang w:val="es-ES"/>
        </w:rPr>
        <w:t xml:space="preserve"> </w:t>
      </w:r>
      <w:r>
        <w:rPr>
          <w:rFonts w:ascii="Trebuchet MS" w:hAnsi="Trebuchet MS" w:cs="Trebuchet MS"/>
          <w:kern w:val="1"/>
          <w:sz w:val="20"/>
          <w:szCs w:val="20"/>
          <w:lang w:val="es-ES"/>
        </w:rPr>
        <w:t>lectivo.</w:t>
      </w:r>
    </w:p>
    <w:p w14:paraId="25F21397" w14:textId="77777777" w:rsidR="00D01254" w:rsidRDefault="00D01254" w:rsidP="00D01254">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52E64F30" w14:textId="77777777" w:rsidR="00D01254" w:rsidRDefault="00D01254" w:rsidP="00D01254">
      <w:pPr>
        <w:widowControl w:val="0"/>
        <w:numPr>
          <w:ilvl w:val="0"/>
          <w:numId w:val="13"/>
        </w:numPr>
        <w:tabs>
          <w:tab w:val="left" w:pos="50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13.</w:t>
      </w:r>
      <w:r>
        <w:rPr>
          <w:rFonts w:ascii="Trebuchet MS" w:hAnsi="Trebuchet MS" w:cs="Trebuchet MS"/>
          <w:kern w:val="1"/>
          <w:sz w:val="20"/>
          <w:szCs w:val="20"/>
          <w:lang w:val="es-ES"/>
        </w:rPr>
        <w:tab/>
        <w:t>Si durante el ciclo lectivo, por razones familiares o de salud, los niños/as de la sala de cinco años necesitaran trasladarse dentro de una misma jurisdicción o entre jurisdicciones, se deberá garantizar su asistencia en instituciones del nivel inicial de acuerdo a su edad cronológica y en la sala o sección equivalente.</w:t>
      </w:r>
    </w:p>
    <w:p w14:paraId="6878BB47" w14:textId="77777777" w:rsidR="00D01254" w:rsidRDefault="00D01254" w:rsidP="00D0125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7AB580A2" w14:textId="77777777" w:rsidR="00D01254" w:rsidRDefault="00D01254" w:rsidP="00D01254">
      <w:pPr>
        <w:widowControl w:val="0"/>
        <w:numPr>
          <w:ilvl w:val="0"/>
          <w:numId w:val="14"/>
        </w:numPr>
        <w:tabs>
          <w:tab w:val="left" w:pos="516"/>
        </w:tabs>
        <w:autoSpaceDE w:val="0"/>
        <w:autoSpaceDN w:val="0"/>
        <w:adjustRightInd w:val="0"/>
        <w:spacing w:after="0" w:line="240"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14.</w:t>
      </w:r>
      <w:r>
        <w:rPr>
          <w:rFonts w:ascii="Trebuchet MS" w:hAnsi="Trebuchet MS" w:cs="Trebuchet MS"/>
          <w:kern w:val="1"/>
          <w:sz w:val="20"/>
          <w:szCs w:val="20"/>
          <w:lang w:val="es-ES"/>
        </w:rPr>
        <w:tab/>
      </w:r>
    </w:p>
    <w:p w14:paraId="2014D1FF"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lang w:val="es-ES"/>
        </w:rPr>
      </w:pPr>
    </w:p>
    <w:p w14:paraId="59C8E2F3" w14:textId="77777777" w:rsidR="00D01254" w:rsidRDefault="00D01254" w:rsidP="00D01254">
      <w:pPr>
        <w:widowControl w:val="0"/>
        <w:numPr>
          <w:ilvl w:val="0"/>
          <w:numId w:val="15"/>
        </w:numPr>
        <w:tabs>
          <w:tab w:val="left" w:pos="51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trayectoria escolar de niños y niñas en el nivel inicial no podrá ser alterada bajo la idea de permanencia o </w:t>
      </w:r>
      <w:proofErr w:type="spellStart"/>
      <w:r>
        <w:rPr>
          <w:rFonts w:ascii="Trebuchet MS" w:hAnsi="Trebuchet MS" w:cs="Trebuchet MS"/>
          <w:kern w:val="1"/>
          <w:sz w:val="20"/>
          <w:szCs w:val="20"/>
          <w:lang w:val="es-ES"/>
        </w:rPr>
        <w:t>repitencia</w:t>
      </w:r>
      <w:proofErr w:type="spellEnd"/>
      <w:r>
        <w:rPr>
          <w:rFonts w:ascii="Trebuchet MS" w:hAnsi="Trebuchet MS" w:cs="Trebuchet MS"/>
          <w:kern w:val="1"/>
          <w:sz w:val="20"/>
          <w:szCs w:val="20"/>
          <w:lang w:val="es-ES"/>
        </w:rPr>
        <w:t>. Por lo tanto el pasaje de un año/sala/sección dentro del nivel no podrá exigir otro requisito que el de tener la edad cronológica para</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ello.</w:t>
      </w:r>
    </w:p>
    <w:p w14:paraId="0AB770C7"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A6E365E" w14:textId="77777777" w:rsidR="00D01254" w:rsidRDefault="00D01254" w:rsidP="00D01254">
      <w:pPr>
        <w:widowControl w:val="0"/>
        <w:numPr>
          <w:ilvl w:val="0"/>
          <w:numId w:val="16"/>
        </w:numPr>
        <w:tabs>
          <w:tab w:val="left" w:pos="51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15.</w:t>
      </w:r>
      <w:r>
        <w:rPr>
          <w:rFonts w:ascii="Trebuchet MS" w:hAnsi="Trebuchet MS" w:cs="Trebuchet MS"/>
          <w:kern w:val="1"/>
          <w:sz w:val="20"/>
          <w:szCs w:val="20"/>
          <w:lang w:val="es-ES"/>
        </w:rPr>
        <w:tab/>
        <w:t xml:space="preserve">La trayectoria de alumnos y alumnas con discapacidad será abierta y flexible entre la escuela de educación especial y la del nivel inicial, privilegiando siempre que sea posible la asistencia a la escuela de educación común. Por lo tanto cuando la trayectoria escolar de un niño o una niña con discapacidad requiera de la implementación de un proyecto pedagógico de integración escolar, las autoridades del nivel inicial y de la educación especial serán corresponsables de garantizar la existencia de los espacios y tiempos de trabajo - </w:t>
      </w:r>
      <w:proofErr w:type="spellStart"/>
      <w:r>
        <w:rPr>
          <w:rFonts w:ascii="Trebuchet MS" w:hAnsi="Trebuchet MS" w:cs="Trebuchet MS"/>
          <w:kern w:val="1"/>
          <w:sz w:val="20"/>
          <w:szCs w:val="20"/>
          <w:lang w:val="es-ES"/>
        </w:rPr>
        <w:t>intra</w:t>
      </w:r>
      <w:proofErr w:type="spellEnd"/>
      <w:r>
        <w:rPr>
          <w:rFonts w:ascii="Trebuchet MS" w:hAnsi="Trebuchet MS" w:cs="Trebuchet MS"/>
          <w:kern w:val="1"/>
          <w:sz w:val="20"/>
          <w:szCs w:val="20"/>
          <w:lang w:val="es-ES"/>
        </w:rPr>
        <w:t xml:space="preserve"> e interinstitucionales- necesarios para la planificación, desarrollo y evaluación de cada</w:t>
      </w:r>
      <w:r>
        <w:rPr>
          <w:rFonts w:ascii="Trebuchet MS" w:hAnsi="Trebuchet MS" w:cs="Trebuchet MS"/>
          <w:spacing w:val="-40"/>
          <w:kern w:val="1"/>
          <w:sz w:val="20"/>
          <w:szCs w:val="20"/>
          <w:lang w:val="es-ES"/>
        </w:rPr>
        <w:t xml:space="preserve"> </w:t>
      </w:r>
      <w:r>
        <w:rPr>
          <w:rFonts w:ascii="Trebuchet MS" w:hAnsi="Trebuchet MS" w:cs="Trebuchet MS"/>
          <w:kern w:val="1"/>
          <w:sz w:val="20"/>
          <w:szCs w:val="20"/>
          <w:lang w:val="es-ES"/>
        </w:rPr>
        <w:t>proyecto.</w:t>
      </w:r>
    </w:p>
    <w:p w14:paraId="31289734"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D3D84AC" w14:textId="77777777" w:rsidR="00D01254" w:rsidRDefault="00D01254" w:rsidP="00D01254">
      <w:pPr>
        <w:widowControl w:val="0"/>
        <w:numPr>
          <w:ilvl w:val="0"/>
          <w:numId w:val="17"/>
        </w:numPr>
        <w:tabs>
          <w:tab w:val="left" w:pos="46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16.</w:t>
      </w:r>
      <w:r>
        <w:rPr>
          <w:rFonts w:ascii="Trebuchet MS" w:hAnsi="Trebuchet MS" w:cs="Trebuchet MS"/>
          <w:kern w:val="1"/>
          <w:sz w:val="20"/>
          <w:szCs w:val="20"/>
          <w:lang w:val="es-ES"/>
        </w:rPr>
        <w:tab/>
        <w:t>Las jurisdicciones y el Ministerio de Educación Nacional diseñarán las políticas de articulación necesarias para facilitar el pasaje entre el nivel inicial y el nivel primario. El mismo supone a nivel de gobierno la necesidad de que las direcciones de los niveles y modalidades respectivas generen condiciones curriculares y pedagógicas que hagan visible las continuidades necesarias para garantizar el pasaje de todos los niños y niñas. Los aprendizajes no serán interpretados como indicadores de acreditación ni de promoción de los niños y niñas en el nivel inicial al nivel siguiente. Serán considerados como indicios a ser tenidos en cuenta por los docentes que reciban a los niños/as para garantizar la trayectoria</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escolar.</w:t>
      </w:r>
    </w:p>
    <w:p w14:paraId="3C17B212"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417327B" w14:textId="77777777" w:rsidR="00D01254" w:rsidRDefault="00D01254" w:rsidP="00D01254">
      <w:pPr>
        <w:widowControl w:val="0"/>
        <w:numPr>
          <w:ilvl w:val="0"/>
          <w:numId w:val="18"/>
        </w:numPr>
        <w:tabs>
          <w:tab w:val="left" w:pos="54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17.</w:t>
      </w:r>
      <w:r>
        <w:rPr>
          <w:rFonts w:ascii="Trebuchet MS" w:hAnsi="Trebuchet MS" w:cs="Trebuchet MS"/>
          <w:kern w:val="1"/>
          <w:sz w:val="20"/>
          <w:szCs w:val="20"/>
          <w:lang w:val="es-ES"/>
        </w:rPr>
        <w:tab/>
        <w:t>Asimismo, las jurisdicciones diseñarán las medidas administrativas necesarias para el registro y seguimiento de los alumnos en el pasaje del nivel inicial a la escuela primaria. Se pondrá en vigencia el pase administrativo entre un nivel y el otro, de modo de que cada institución de nivel inicial pueda contar con un registro respecto de la continuidad de los estudios de todos sus alumnos. Se instrumentarán las medidas que generen la utilización de un legajo único por alumno que sea compartido por ambos niveles. Las jurisdicciones se comprometen a poner en vigencia esta documentación como plazo máximo en el año</w:t>
      </w:r>
      <w:r>
        <w:rPr>
          <w:rFonts w:ascii="Trebuchet MS" w:hAnsi="Trebuchet MS" w:cs="Trebuchet MS"/>
          <w:spacing w:val="-34"/>
          <w:kern w:val="1"/>
          <w:sz w:val="20"/>
          <w:szCs w:val="20"/>
          <w:lang w:val="es-ES"/>
        </w:rPr>
        <w:t xml:space="preserve"> </w:t>
      </w:r>
      <w:r>
        <w:rPr>
          <w:rFonts w:ascii="Trebuchet MS" w:hAnsi="Trebuchet MS" w:cs="Trebuchet MS"/>
          <w:kern w:val="1"/>
          <w:sz w:val="20"/>
          <w:szCs w:val="20"/>
          <w:lang w:val="es-ES"/>
        </w:rPr>
        <w:t>2013.</w:t>
      </w:r>
    </w:p>
    <w:p w14:paraId="38F87FA3"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04559DF" w14:textId="77777777" w:rsidR="00D01254" w:rsidRDefault="00D01254" w:rsidP="00D01254">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Nivel primario</w:t>
      </w:r>
    </w:p>
    <w:p w14:paraId="6F9588B1"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56A9CF7B" w14:textId="77777777" w:rsidR="00D01254" w:rsidRDefault="00D01254" w:rsidP="00D01254">
      <w:pPr>
        <w:widowControl w:val="0"/>
        <w:numPr>
          <w:ilvl w:val="0"/>
          <w:numId w:val="19"/>
        </w:numPr>
        <w:tabs>
          <w:tab w:val="left" w:pos="46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18.</w:t>
      </w:r>
      <w:r>
        <w:rPr>
          <w:rFonts w:ascii="Trebuchet MS" w:hAnsi="Trebuchet MS" w:cs="Trebuchet MS"/>
          <w:kern w:val="1"/>
          <w:sz w:val="20"/>
          <w:szCs w:val="20"/>
          <w:lang w:val="es-ES"/>
        </w:rPr>
        <w:tab/>
        <w:t xml:space="preserve">El requisito de obligatoriedad de la sala de 5 del nivel inicial no debe ser impedimento para </w:t>
      </w:r>
      <w:r>
        <w:rPr>
          <w:rFonts w:ascii="Trebuchet MS" w:hAnsi="Trebuchet MS" w:cs="Trebuchet MS"/>
          <w:kern w:val="1"/>
          <w:sz w:val="20"/>
          <w:szCs w:val="20"/>
          <w:lang w:val="es-ES"/>
        </w:rPr>
        <w:lastRenderedPageBreak/>
        <w:t>que los niños y niñas que no hayan accedido a ese nivel educativo, ingresen a la escuela primaria a la edad que la ley de Educación Nacional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establece.</w:t>
      </w:r>
    </w:p>
    <w:p w14:paraId="4B899227"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7B8AE4B" w14:textId="77777777" w:rsidR="00D01254" w:rsidRDefault="00D01254" w:rsidP="00D01254">
      <w:pPr>
        <w:widowControl w:val="0"/>
        <w:numPr>
          <w:ilvl w:val="0"/>
          <w:numId w:val="20"/>
        </w:numPr>
        <w:tabs>
          <w:tab w:val="left" w:pos="46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19.</w:t>
      </w:r>
      <w:r>
        <w:rPr>
          <w:rFonts w:ascii="Trebuchet MS" w:hAnsi="Trebuchet MS" w:cs="Trebuchet MS"/>
          <w:kern w:val="1"/>
          <w:sz w:val="20"/>
          <w:szCs w:val="20"/>
          <w:lang w:val="es-ES"/>
        </w:rPr>
        <w:tab/>
        <w:t>En virtud de evitar situaciones que vulneren el derecho a la educación de niños y niñas se hace necesario precisar el alcance del anexo 1 A de la resolución CFE 18/07. En tal sentido se estipula que la autoridad competente y de aplicación para eximir a los niños de la presentación del certificado de cursado del nivel inicial que la resolución refiere, será la dirección de la escuela primaria la que deberá indefectiblemente inscribirlo.</w:t>
      </w:r>
    </w:p>
    <w:p w14:paraId="03036212" w14:textId="77777777" w:rsidR="00D01254" w:rsidRDefault="00D01254" w:rsidP="00D01254">
      <w:pPr>
        <w:widowControl w:val="0"/>
        <w:numPr>
          <w:ilvl w:val="0"/>
          <w:numId w:val="20"/>
        </w:numPr>
        <w:tabs>
          <w:tab w:val="left" w:pos="512"/>
        </w:tabs>
        <w:autoSpaceDE w:val="0"/>
        <w:autoSpaceDN w:val="0"/>
        <w:adjustRightInd w:val="0"/>
        <w:spacing w:before="90"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20.</w:t>
      </w:r>
      <w:r>
        <w:rPr>
          <w:rFonts w:ascii="Trebuchet MS" w:hAnsi="Trebuchet MS" w:cs="Trebuchet MS"/>
          <w:kern w:val="1"/>
          <w:sz w:val="20"/>
          <w:szCs w:val="20"/>
          <w:lang w:val="es-ES"/>
        </w:rPr>
        <w:tab/>
        <w:t>En el marco de las políticas de inclusión, los y las estudiantes tienen el derecho inalienable a la educación obligatoria. Por tanto, el Ministerio de Educación de la Nación y las Jurisdicciones en todos los casos de ingreso tardío o reingreso al nivel primario, se comprometen a generar los dispositivos pedagógicos y normativos para que niños y niñas logren en el menor tiempo posible, incorporarse al grado que por su edad cronológica correspondiera. Par ello será menester realizar evaluaciones de los aprendizajes previos que los mismos portan en relación con aquellos prioritarios para el grado en el que han de</w:t>
      </w:r>
      <w:r>
        <w:rPr>
          <w:rFonts w:ascii="Trebuchet MS" w:hAnsi="Trebuchet MS" w:cs="Trebuchet MS"/>
          <w:spacing w:val="-26"/>
          <w:kern w:val="1"/>
          <w:sz w:val="20"/>
          <w:szCs w:val="20"/>
          <w:lang w:val="es-ES"/>
        </w:rPr>
        <w:t xml:space="preserve"> </w:t>
      </w:r>
      <w:r>
        <w:rPr>
          <w:rFonts w:ascii="Trebuchet MS" w:hAnsi="Trebuchet MS" w:cs="Trebuchet MS"/>
          <w:kern w:val="1"/>
          <w:sz w:val="20"/>
          <w:szCs w:val="20"/>
          <w:lang w:val="es-ES"/>
        </w:rPr>
        <w:t>incluirse.</w:t>
      </w:r>
    </w:p>
    <w:p w14:paraId="33D5F287"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1C60268" w14:textId="77777777" w:rsidR="00D01254" w:rsidRDefault="00D01254" w:rsidP="00D01254">
      <w:pPr>
        <w:widowControl w:val="0"/>
        <w:numPr>
          <w:ilvl w:val="0"/>
          <w:numId w:val="21"/>
        </w:numPr>
        <w:tabs>
          <w:tab w:val="left" w:pos="529"/>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21.</w:t>
      </w:r>
      <w:r>
        <w:rPr>
          <w:rFonts w:ascii="Trebuchet MS" w:hAnsi="Trebuchet MS" w:cs="Trebuchet MS"/>
          <w:kern w:val="1"/>
          <w:sz w:val="20"/>
          <w:szCs w:val="20"/>
          <w:lang w:val="es-ES"/>
        </w:rPr>
        <w:tab/>
        <w:t xml:space="preserve">Las jurisdicciones promoverán planificaciones institucionales que especifiquen la secuenciación de contenidos al interior y entre grados, la coordinación </w:t>
      </w:r>
      <w:proofErr w:type="spellStart"/>
      <w:r>
        <w:rPr>
          <w:rFonts w:ascii="Trebuchet MS" w:hAnsi="Trebuchet MS" w:cs="Trebuchet MS"/>
          <w:kern w:val="1"/>
          <w:sz w:val="20"/>
          <w:szCs w:val="20"/>
          <w:lang w:val="es-ES"/>
        </w:rPr>
        <w:t>intraciclos</w:t>
      </w:r>
      <w:proofErr w:type="spellEnd"/>
      <w:r>
        <w:rPr>
          <w:rFonts w:ascii="Trebuchet MS" w:hAnsi="Trebuchet MS" w:cs="Trebuchet MS"/>
          <w:kern w:val="1"/>
          <w:sz w:val="20"/>
          <w:szCs w:val="20"/>
          <w:lang w:val="es-ES"/>
        </w:rPr>
        <w:t>, la posibilidad de producir diversos agrupamientos al interior de un ciclo con fines específicos de enseñanza, la priorización de aprendizajes en el tiempo y la designación de maestros en grados claves que puedan continuar en el año siguiente con el mismo grupo a los efectos de fortalecer la continuidad de la enseñanza y con ello la continuidad de las trayectorias escolares.</w:t>
      </w:r>
    </w:p>
    <w:p w14:paraId="145726B3"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E746F7A" w14:textId="77777777" w:rsidR="00D01254" w:rsidRDefault="00D01254" w:rsidP="00D01254">
      <w:pPr>
        <w:widowControl w:val="0"/>
        <w:numPr>
          <w:ilvl w:val="0"/>
          <w:numId w:val="22"/>
        </w:numPr>
        <w:tabs>
          <w:tab w:val="left" w:pos="48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22.</w:t>
      </w:r>
      <w:r>
        <w:rPr>
          <w:rFonts w:ascii="Trebuchet MS" w:hAnsi="Trebuchet MS" w:cs="Trebuchet MS"/>
          <w:kern w:val="1"/>
          <w:sz w:val="20"/>
          <w:szCs w:val="20"/>
          <w:lang w:val="es-ES"/>
        </w:rPr>
        <w:tab/>
        <w:t>En el marco del fortalecimiento de las políticas de enseñanza, en especial la alfabetización inicial, el cumplimiento de los contenidos curriculares, la revisión de los modos de evaluación a lo largo del primer grado y ciclo, y las decisiones políticas que el estado nacional y los estados provinciales han tomado para promover la calidad, tanto de la enseñanza como de los aprendizajes, es necesario considerar como unidad pedagógica a los dos primeros años de la escuela primaria. Por lo tanto se reformularán los regímenes de promoción a los efectos que rijan a partir del segundo año/grado. Estas modificaciones normativas se podrán implementar de manera gradual a partir del año 2013, hasta alcanzar en el año 2016 a todas las escuelas de nivel primario del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país.</w:t>
      </w:r>
    </w:p>
    <w:p w14:paraId="03E57BFB" w14:textId="77777777" w:rsidR="00D01254" w:rsidRDefault="00D01254" w:rsidP="00D0125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15D20BF3" w14:textId="77777777" w:rsidR="00D01254" w:rsidRDefault="00D01254" w:rsidP="00D01254">
      <w:pPr>
        <w:widowControl w:val="0"/>
        <w:numPr>
          <w:ilvl w:val="0"/>
          <w:numId w:val="23"/>
        </w:numPr>
        <w:tabs>
          <w:tab w:val="left" w:pos="457"/>
        </w:tabs>
        <w:autoSpaceDE w:val="0"/>
        <w:autoSpaceDN w:val="0"/>
        <w:adjustRightInd w:val="0"/>
        <w:spacing w:after="0" w:line="240"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23.</w:t>
      </w:r>
      <w:r>
        <w:rPr>
          <w:rFonts w:ascii="Trebuchet MS" w:hAnsi="Trebuchet MS" w:cs="Trebuchet MS"/>
          <w:kern w:val="1"/>
          <w:sz w:val="20"/>
          <w:szCs w:val="20"/>
          <w:lang w:val="es-ES"/>
        </w:rPr>
        <w:tab/>
      </w:r>
    </w:p>
    <w:p w14:paraId="362132DC"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lang w:val="es-ES"/>
        </w:rPr>
      </w:pPr>
    </w:p>
    <w:p w14:paraId="32A8E3A3" w14:textId="77777777" w:rsidR="00D01254" w:rsidRDefault="00D01254" w:rsidP="00D01254">
      <w:pPr>
        <w:widowControl w:val="0"/>
        <w:numPr>
          <w:ilvl w:val="0"/>
          <w:numId w:val="24"/>
        </w:numPr>
        <w:tabs>
          <w:tab w:val="left" w:pos="457"/>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En función de lo expuesto en el punto anterior, las jurisdicciones promoverán que los docentes designados en primer grado asuman la continuidad en el segundo, previa evaluación del equipo</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directivo.</w:t>
      </w:r>
    </w:p>
    <w:p w14:paraId="1431A328"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F4CFF2F" w14:textId="77777777" w:rsidR="00D01254" w:rsidRDefault="00D01254" w:rsidP="00D01254">
      <w:pPr>
        <w:widowControl w:val="0"/>
        <w:numPr>
          <w:ilvl w:val="0"/>
          <w:numId w:val="25"/>
        </w:numPr>
        <w:tabs>
          <w:tab w:val="left" w:pos="509"/>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24.</w:t>
      </w:r>
      <w:r>
        <w:rPr>
          <w:rFonts w:ascii="Trebuchet MS" w:hAnsi="Trebuchet MS" w:cs="Trebuchet MS"/>
          <w:kern w:val="1"/>
          <w:sz w:val="20"/>
          <w:szCs w:val="20"/>
          <w:lang w:val="es-ES"/>
        </w:rPr>
        <w:tab/>
        <w:t xml:space="preserve">Tal como lo vienen realizando algunas jurisdicciones, se alienta la implementación del régimen de promoción acompañada, mediante estrategias tales como: fortalecimiento de la enseñanza en el segundo ciclo, apoyo pedagógico a los niños y niñas en aquellas instituciones que cuentan con perfiles como maestras/os de apoyo, comunitarios o de recuperación; materiales de trabajo contextualizados, tareas de apoyo en otras instituciones de la comunidad o redes sociales y atención desde los programas específicos de </w:t>
      </w:r>
      <w:proofErr w:type="spellStart"/>
      <w:r>
        <w:rPr>
          <w:rFonts w:ascii="Trebuchet MS" w:hAnsi="Trebuchet MS" w:cs="Trebuchet MS"/>
          <w:kern w:val="1"/>
          <w:sz w:val="20"/>
          <w:szCs w:val="20"/>
          <w:lang w:val="es-ES"/>
        </w:rPr>
        <w:t>repitencia</w:t>
      </w:r>
      <w:proofErr w:type="spellEnd"/>
      <w:r>
        <w:rPr>
          <w:rFonts w:ascii="Trebuchet MS" w:hAnsi="Trebuchet MS" w:cs="Trebuchet MS"/>
          <w:kern w:val="1"/>
          <w:sz w:val="20"/>
          <w:szCs w:val="20"/>
          <w:lang w:val="es-ES"/>
        </w:rPr>
        <w:t xml:space="preserve"> y (sobre)edad, entre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otras.</w:t>
      </w:r>
    </w:p>
    <w:p w14:paraId="57E69D1E" w14:textId="77777777" w:rsidR="00D01254" w:rsidRDefault="00D01254" w:rsidP="00D0125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45266915" w14:textId="77777777" w:rsidR="00D01254" w:rsidRDefault="00D01254" w:rsidP="00D01254">
      <w:pPr>
        <w:widowControl w:val="0"/>
        <w:numPr>
          <w:ilvl w:val="0"/>
          <w:numId w:val="26"/>
        </w:numPr>
        <w:tabs>
          <w:tab w:val="left" w:pos="46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25.</w:t>
      </w:r>
      <w:r>
        <w:rPr>
          <w:rFonts w:ascii="Trebuchet MS" w:hAnsi="Trebuchet MS" w:cs="Trebuchet MS"/>
          <w:kern w:val="1"/>
          <w:sz w:val="20"/>
          <w:szCs w:val="20"/>
          <w:lang w:val="es-ES"/>
        </w:rPr>
        <w:tab/>
        <w:t>Por tanto para fortalecer la continuidad de las trayectorias y respetar la singularidad de los procesos que cada alumno/a realiza en su aprendizaje, las jurisdicciones implementarán un régimen de promoción acompañada desde el segundo grado de la escuela primaria. Se entiende por promoción acompañada a la que permite promocionar a un estudiante de un grado/año al subsiguiente, siempre y cuando en el transcurso del mismo pueda garantizársele el logro de los aprendizajes no acreditados en el año</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anterior.</w:t>
      </w:r>
    </w:p>
    <w:p w14:paraId="6D9A14A8" w14:textId="77777777" w:rsidR="00D01254" w:rsidRDefault="00D01254" w:rsidP="00D01254">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4B175C8E" w14:textId="77777777" w:rsidR="00D01254" w:rsidRDefault="00D01254" w:rsidP="00D01254">
      <w:pPr>
        <w:widowControl w:val="0"/>
        <w:numPr>
          <w:ilvl w:val="0"/>
          <w:numId w:val="27"/>
        </w:numPr>
        <w:tabs>
          <w:tab w:val="left" w:pos="49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26.</w:t>
      </w:r>
      <w:r>
        <w:rPr>
          <w:rFonts w:ascii="Trebuchet MS" w:hAnsi="Trebuchet MS" w:cs="Trebuchet MS"/>
          <w:kern w:val="1"/>
          <w:sz w:val="20"/>
          <w:szCs w:val="20"/>
          <w:lang w:val="es-ES"/>
        </w:rPr>
        <w:tab/>
        <w:t xml:space="preserve">Los gobiernos educativos generarán los dispositivos necesarios para que los supervisores, directores y equipos docentes puedan analizar las condiciones institucionales de enseñanza, las estrategias a poner en juego y con ellas los regímenes de promoción. Se trata de que estos equipos, como sujetos de decisión, puedan hacer efectivo el cambio de la regulación desde una discusión profunda sobre los modos de comprender los procesos de adquisición de aprendizajes; haciendo claros, explícitos y compartidos los criterios de evaluación de manera de que las modificaciones propuestas efectivamente redunden en un </w:t>
      </w:r>
      <w:r>
        <w:rPr>
          <w:rFonts w:ascii="Trebuchet MS" w:hAnsi="Trebuchet MS" w:cs="Trebuchet MS"/>
          <w:kern w:val="1"/>
          <w:sz w:val="20"/>
          <w:szCs w:val="20"/>
          <w:lang w:val="es-ES"/>
        </w:rPr>
        <w:lastRenderedPageBreak/>
        <w:t>mejoramiento de la calidad de la experiencia escolar de todos los</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estudiantes.</w:t>
      </w:r>
    </w:p>
    <w:p w14:paraId="5A46803C"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DB27708" w14:textId="77777777" w:rsidR="00D01254" w:rsidRDefault="00D01254" w:rsidP="00D01254">
      <w:pPr>
        <w:widowControl w:val="0"/>
        <w:numPr>
          <w:ilvl w:val="0"/>
          <w:numId w:val="28"/>
        </w:numPr>
        <w:tabs>
          <w:tab w:val="left" w:pos="46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27.</w:t>
      </w:r>
      <w:r>
        <w:rPr>
          <w:rFonts w:ascii="Trebuchet MS" w:hAnsi="Trebuchet MS" w:cs="Trebuchet MS"/>
          <w:kern w:val="1"/>
          <w:sz w:val="20"/>
          <w:szCs w:val="20"/>
          <w:lang w:val="es-ES"/>
        </w:rPr>
        <w:tab/>
        <w:t>Tal como lo establece la Resolución CFE 103/10, los niños y niñas que certifiquen el nivel primario deben ser,</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hasta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los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18</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años,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matriculados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en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algunas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de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las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alternativas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institucionales</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del</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nivel</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secundario</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común.</w:t>
      </w:r>
    </w:p>
    <w:p w14:paraId="228D43B4" w14:textId="77777777" w:rsidR="00D01254" w:rsidRDefault="00D01254" w:rsidP="00D0125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206B030B" w14:textId="77777777" w:rsidR="00D01254" w:rsidRDefault="00D01254" w:rsidP="00D01254">
      <w:pPr>
        <w:widowControl w:val="0"/>
        <w:numPr>
          <w:ilvl w:val="0"/>
          <w:numId w:val="29"/>
        </w:numPr>
        <w:tabs>
          <w:tab w:val="left" w:pos="50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28.</w:t>
      </w:r>
      <w:r>
        <w:rPr>
          <w:rFonts w:ascii="Trebuchet MS" w:hAnsi="Trebuchet MS" w:cs="Trebuchet MS"/>
          <w:kern w:val="1"/>
          <w:sz w:val="20"/>
          <w:szCs w:val="20"/>
          <w:lang w:val="es-ES"/>
        </w:rPr>
        <w:tab/>
        <w:t xml:space="preserve">Las niñas y los niños con discapacidad que hayan acreditado </w:t>
      </w:r>
      <w:proofErr w:type="spellStart"/>
      <w:r>
        <w:rPr>
          <w:rFonts w:ascii="Trebuchet MS" w:hAnsi="Trebuchet MS" w:cs="Trebuchet MS"/>
          <w:kern w:val="1"/>
          <w:sz w:val="20"/>
          <w:szCs w:val="20"/>
          <w:lang w:val="es-ES"/>
        </w:rPr>
        <w:t>terminalidad</w:t>
      </w:r>
      <w:proofErr w:type="spellEnd"/>
      <w:r>
        <w:rPr>
          <w:rFonts w:ascii="Trebuchet MS" w:hAnsi="Trebuchet MS" w:cs="Trebuchet MS"/>
          <w:kern w:val="1"/>
          <w:sz w:val="20"/>
          <w:szCs w:val="20"/>
          <w:lang w:val="es-ES"/>
        </w:rPr>
        <w:t xml:space="preserve"> de primaria, ingresarán y cursarán en una escuela secundaria común; con el asesoramiento, aportes de los docentes y equipos técnicos educativos de educación especial en las configuraciones de apoyo que se requieran. Los/as estudiantes que, aun teniendo </w:t>
      </w:r>
      <w:proofErr w:type="spellStart"/>
      <w:r>
        <w:rPr>
          <w:rFonts w:ascii="Trebuchet MS" w:hAnsi="Trebuchet MS" w:cs="Trebuchet MS"/>
          <w:kern w:val="1"/>
          <w:sz w:val="20"/>
          <w:szCs w:val="20"/>
          <w:lang w:val="es-ES"/>
        </w:rPr>
        <w:t>terminalidad</w:t>
      </w:r>
      <w:proofErr w:type="spellEnd"/>
      <w:r>
        <w:rPr>
          <w:rFonts w:ascii="Trebuchet MS" w:hAnsi="Trebuchet MS" w:cs="Trebuchet MS"/>
          <w:kern w:val="1"/>
          <w:sz w:val="20"/>
          <w:szCs w:val="20"/>
          <w:lang w:val="es-ES"/>
        </w:rPr>
        <w:t xml:space="preserve"> de primaria, no puedan acceder a la totalidad de los espacios curriculares del nivel secundario, asistirán a escuelas o centros de educación integral de adolescentes y jóvenes con discapacidad compartiendo, siempre que sea posible, espacios curriculares en escuelas con estudiantes de la misma franja</w:t>
      </w:r>
      <w:r>
        <w:rPr>
          <w:rFonts w:ascii="Trebuchet MS" w:hAnsi="Trebuchet MS" w:cs="Trebuchet MS"/>
          <w:spacing w:val="-4"/>
          <w:kern w:val="1"/>
          <w:sz w:val="20"/>
          <w:szCs w:val="20"/>
          <w:lang w:val="es-ES"/>
        </w:rPr>
        <w:t xml:space="preserve"> </w:t>
      </w:r>
      <w:proofErr w:type="spellStart"/>
      <w:r>
        <w:rPr>
          <w:rFonts w:ascii="Trebuchet MS" w:hAnsi="Trebuchet MS" w:cs="Trebuchet MS"/>
          <w:kern w:val="1"/>
          <w:sz w:val="20"/>
          <w:szCs w:val="20"/>
          <w:lang w:val="es-ES"/>
        </w:rPr>
        <w:t>etárea</w:t>
      </w:r>
      <w:proofErr w:type="spellEnd"/>
      <w:r>
        <w:rPr>
          <w:rFonts w:ascii="Trebuchet MS" w:hAnsi="Trebuchet MS" w:cs="Trebuchet MS"/>
          <w:kern w:val="1"/>
          <w:sz w:val="20"/>
          <w:szCs w:val="20"/>
          <w:lang w:val="es-ES"/>
        </w:rPr>
        <w:t>.</w:t>
      </w:r>
    </w:p>
    <w:p w14:paraId="44608EBE" w14:textId="77777777" w:rsidR="00D01254" w:rsidRDefault="00D01254" w:rsidP="00D01254">
      <w:pPr>
        <w:widowControl w:val="0"/>
        <w:numPr>
          <w:ilvl w:val="0"/>
          <w:numId w:val="29"/>
        </w:numPr>
        <w:tabs>
          <w:tab w:val="left" w:pos="467"/>
        </w:tabs>
        <w:autoSpaceDE w:val="0"/>
        <w:autoSpaceDN w:val="0"/>
        <w:adjustRightInd w:val="0"/>
        <w:spacing w:before="90"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29.</w:t>
      </w:r>
      <w:r>
        <w:rPr>
          <w:rFonts w:ascii="Trebuchet MS" w:hAnsi="Trebuchet MS" w:cs="Trebuchet MS"/>
          <w:kern w:val="1"/>
          <w:sz w:val="20"/>
          <w:szCs w:val="20"/>
          <w:lang w:val="es-ES"/>
        </w:rPr>
        <w:tab/>
        <w:t>Los alumnos y alumnas que por cuestiones familiares se trasladen periódicamente de localidad dentro de una misma jurisdicción o bien entre jurisdicciones (trabajos transitorios de sus familias, tales como organismos del Estado niños y niñas que viven en circos y parques, trabajadores rurales, entre otros) deberán ver garantizada su asistencia y continuidad de los estudios en cualquier parte del territorio nacional. Contarán con un pase abierto desde la escuela de origen para poder facilitar su traslado en cualquier momento del</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año.</w:t>
      </w:r>
    </w:p>
    <w:p w14:paraId="4750EF62"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6FC4CB6" w14:textId="77777777" w:rsidR="00D01254" w:rsidRDefault="00D01254" w:rsidP="00D01254">
      <w:pPr>
        <w:widowControl w:val="0"/>
        <w:numPr>
          <w:ilvl w:val="0"/>
          <w:numId w:val="30"/>
        </w:numPr>
        <w:tabs>
          <w:tab w:val="left" w:pos="461"/>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30.</w:t>
      </w:r>
      <w:r>
        <w:rPr>
          <w:rFonts w:ascii="Trebuchet MS" w:hAnsi="Trebuchet MS" w:cs="Trebuchet MS"/>
          <w:kern w:val="1"/>
          <w:sz w:val="20"/>
          <w:szCs w:val="20"/>
          <w:lang w:val="es-ES"/>
        </w:rPr>
        <w:tab/>
        <w:t>Los gobiernos educativos a través de sus instituciones reconocerán dos tipos de documentación: el boletín de la escuela de origen que acompañará a los alumnos a todas las instituciones que transite y un informe pedagógico que incluirá el detalle de los contenidos enseñados en cada una de ellas (elaborado por el o los docentes responsables y avalado por la dirección de la escuela). Las familias presentarán esta documentación en la escuela que, en su lugar de residencia transitoria eligieran, quedando una copia de las mismas en cada institución que recibiera al</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estudiante.</w:t>
      </w:r>
    </w:p>
    <w:p w14:paraId="181787E2"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9C4B18E" w14:textId="77777777" w:rsidR="00D01254" w:rsidRDefault="00D01254" w:rsidP="00D01254">
      <w:pPr>
        <w:widowControl w:val="0"/>
        <w:numPr>
          <w:ilvl w:val="0"/>
          <w:numId w:val="31"/>
        </w:numPr>
        <w:tabs>
          <w:tab w:val="left" w:pos="466"/>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31.</w:t>
      </w:r>
      <w:r>
        <w:rPr>
          <w:rFonts w:ascii="Trebuchet MS" w:hAnsi="Trebuchet MS" w:cs="Trebuchet MS"/>
          <w:kern w:val="1"/>
          <w:sz w:val="20"/>
          <w:szCs w:val="20"/>
          <w:lang w:val="es-ES"/>
        </w:rPr>
        <w:tab/>
        <w:t>La escuela en la que estos estudiantes estén inscriptos en el último mes del año (sea la de origen u otra) será la responsable de acreditar el año lectivo teniendo en cuenta el conjunto de calificaciones que cada institución escolar ha realizado a lo largo del año sobre el mismo boletín. Los gobiernos educativos serán responsables de asegurar la escolaridad de estos niños en el grado de referencia y proponer los apoyos pedagógicos necesarios en los casos pertinentes. A los fines de un mejor seguimiento se conformará un registro interprovincial que incluirá los datos de los alumnos y alumnas que se trasladen en un plazo no mayor a dos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años.</w:t>
      </w:r>
    </w:p>
    <w:p w14:paraId="69DC8739"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C3C9276" w14:textId="77777777" w:rsidR="00D01254" w:rsidRDefault="00D01254" w:rsidP="00D01254">
      <w:pPr>
        <w:widowControl w:val="0"/>
        <w:numPr>
          <w:ilvl w:val="0"/>
          <w:numId w:val="32"/>
        </w:numPr>
        <w:tabs>
          <w:tab w:val="left" w:pos="474"/>
        </w:tabs>
        <w:autoSpaceDE w:val="0"/>
        <w:autoSpaceDN w:val="0"/>
        <w:adjustRightInd w:val="0"/>
        <w:spacing w:after="0" w:line="240" w:lineRule="auto"/>
        <w:ind w:left="0" w:right="-1" w:firstLine="0"/>
        <w:jc w:val="both"/>
        <w:rPr>
          <w:rFonts w:ascii="Times New Roman" w:hAnsi="Times New Roman" w:cs="Times New Roman"/>
          <w:kern w:val="1"/>
          <w:lang w:val="es-ES"/>
        </w:rPr>
      </w:pPr>
      <w:r>
        <w:rPr>
          <w:rFonts w:ascii="Trebuchet MS" w:hAnsi="Trebuchet MS" w:cs="Trebuchet MS"/>
          <w:kern w:val="1"/>
          <w:sz w:val="20"/>
          <w:szCs w:val="20"/>
          <w:lang w:val="es-ES"/>
        </w:rPr>
        <w:t>32.</w:t>
      </w:r>
      <w:r>
        <w:rPr>
          <w:rFonts w:ascii="Trebuchet MS" w:hAnsi="Trebuchet MS" w:cs="Trebuchet MS"/>
          <w:kern w:val="1"/>
          <w:sz w:val="20"/>
          <w:szCs w:val="20"/>
          <w:lang w:val="es-ES"/>
        </w:rPr>
        <w:tab/>
      </w:r>
    </w:p>
    <w:p w14:paraId="4ACBA344"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lang w:val="es-ES"/>
        </w:rPr>
      </w:pPr>
    </w:p>
    <w:p w14:paraId="01433ED9" w14:textId="77777777" w:rsidR="00D01254" w:rsidRDefault="00D01254" w:rsidP="00D01254">
      <w:pPr>
        <w:widowControl w:val="0"/>
        <w:numPr>
          <w:ilvl w:val="0"/>
          <w:numId w:val="33"/>
        </w:numPr>
        <w:tabs>
          <w:tab w:val="left" w:pos="47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Las posibilidades de pasaje entre las escuelas pertenecientes a la modalidad de educación especial y el nivel primario serán abiertas y flexibles, privilegiando siempre que sea posible la asistencia a la educación común. El nivel primario y la modalidad de educación especial serán </w:t>
      </w:r>
      <w:proofErr w:type="spellStart"/>
      <w:r>
        <w:rPr>
          <w:rFonts w:ascii="Trebuchet MS" w:hAnsi="Trebuchet MS" w:cs="Trebuchet MS"/>
          <w:kern w:val="1"/>
          <w:sz w:val="20"/>
          <w:szCs w:val="20"/>
          <w:lang w:val="es-ES"/>
        </w:rPr>
        <w:t>co</w:t>
      </w:r>
      <w:proofErr w:type="spellEnd"/>
      <w:r>
        <w:rPr>
          <w:rFonts w:ascii="Trebuchet MS" w:hAnsi="Trebuchet MS" w:cs="Trebuchet MS"/>
          <w:kern w:val="1"/>
          <w:sz w:val="20"/>
          <w:szCs w:val="20"/>
          <w:lang w:val="es-ES"/>
        </w:rPr>
        <w:t>-responsables de asegurar las configuraciones y prácticas de apoyo necesarias en los casos que sean</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pertinentes.</w:t>
      </w:r>
    </w:p>
    <w:p w14:paraId="0BCEC7D4" w14:textId="77777777" w:rsidR="00D01254" w:rsidRDefault="00D01254" w:rsidP="00D01254">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16D4BDF3" w14:textId="77777777" w:rsidR="00D01254" w:rsidRDefault="00D01254" w:rsidP="00D01254">
      <w:pPr>
        <w:widowControl w:val="0"/>
        <w:numPr>
          <w:ilvl w:val="0"/>
          <w:numId w:val="34"/>
        </w:numPr>
        <w:tabs>
          <w:tab w:val="left" w:pos="471"/>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33.</w:t>
      </w:r>
      <w:r>
        <w:rPr>
          <w:rFonts w:ascii="Trebuchet MS" w:hAnsi="Trebuchet MS" w:cs="Trebuchet MS"/>
          <w:kern w:val="1"/>
          <w:sz w:val="20"/>
          <w:szCs w:val="20"/>
          <w:lang w:val="es-ES"/>
        </w:rPr>
        <w:tab/>
        <w:t>Las escuelas primarias con sus modalidades se rigen por el principio de inclusión, por tanto el pasaje de un estudiante con discapacidad de una escuela de nivel primario común a una de la modalidad, deberá ser una decisión de carácter excepcional. Las autoridades del nivel primario y de la educación especial serán quienes tomen tal decisión considerando las opiniones del estudiante y su familia Siempre que sea posible, se privilegiará la escolarización en la escuela de educación común con los apoyos</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pertinentes.</w:t>
      </w:r>
    </w:p>
    <w:p w14:paraId="7A87DF83" w14:textId="77777777" w:rsidR="00D01254" w:rsidRDefault="00D01254" w:rsidP="00D0125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4996B10B" w14:textId="77777777" w:rsidR="00D01254" w:rsidRDefault="00D01254" w:rsidP="00D01254">
      <w:pPr>
        <w:widowControl w:val="0"/>
        <w:numPr>
          <w:ilvl w:val="0"/>
          <w:numId w:val="35"/>
        </w:numPr>
        <w:tabs>
          <w:tab w:val="left" w:pos="465"/>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34.</w:t>
      </w:r>
      <w:r>
        <w:rPr>
          <w:rFonts w:ascii="Trebuchet MS" w:hAnsi="Trebuchet MS" w:cs="Trebuchet MS"/>
          <w:kern w:val="1"/>
          <w:sz w:val="20"/>
          <w:szCs w:val="20"/>
          <w:lang w:val="es-ES"/>
        </w:rPr>
        <w:tab/>
        <w:t>Los niños o niñas que requieran de internación clínica en el último trimestre del año y no puedan, por su estado clínico, ser evaluados, podrán promocionar el grado a partir de la ponderación del desempeño académico obtenido a lo largo del ciclo lectivo. Se propiciarán todas las estrategias necesarias para que los vínculos entre los niños y su escuela se sostenga mientras perdure la enfermedad y el tratamiento. En estos casos, las escuelas hospitalarias y domiciliarias como así también los servicios domiciliarios y hospitalarios serán responsables de registrar la asistencia, calificar y promover a los</w:t>
      </w:r>
      <w:r>
        <w:rPr>
          <w:rFonts w:ascii="Trebuchet MS" w:hAnsi="Trebuchet MS" w:cs="Trebuchet MS"/>
          <w:spacing w:val="-19"/>
          <w:kern w:val="1"/>
          <w:sz w:val="20"/>
          <w:szCs w:val="20"/>
          <w:lang w:val="es-ES"/>
        </w:rPr>
        <w:t xml:space="preserve"> </w:t>
      </w:r>
      <w:r>
        <w:rPr>
          <w:rFonts w:ascii="Trebuchet MS" w:hAnsi="Trebuchet MS" w:cs="Trebuchet MS"/>
          <w:kern w:val="1"/>
          <w:sz w:val="20"/>
          <w:szCs w:val="20"/>
          <w:lang w:val="es-ES"/>
        </w:rPr>
        <w:t>alumnos.</w:t>
      </w:r>
    </w:p>
    <w:p w14:paraId="3512CC63"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D37C031" w14:textId="77777777" w:rsidR="00D01254" w:rsidRDefault="00D01254" w:rsidP="00D01254">
      <w:pPr>
        <w:widowControl w:val="0"/>
        <w:numPr>
          <w:ilvl w:val="0"/>
          <w:numId w:val="36"/>
        </w:numPr>
        <w:tabs>
          <w:tab w:val="left" w:pos="494"/>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35.</w:t>
      </w:r>
      <w:r>
        <w:rPr>
          <w:rFonts w:ascii="Trebuchet MS" w:hAnsi="Trebuchet MS" w:cs="Trebuchet MS"/>
          <w:kern w:val="1"/>
          <w:sz w:val="20"/>
          <w:szCs w:val="20"/>
          <w:lang w:val="es-ES"/>
        </w:rPr>
        <w:tab/>
        <w:t xml:space="preserve">Las jurisdicciones arbitrarán las medidas pedagógicas e institucionales necesarias para </w:t>
      </w:r>
      <w:r>
        <w:rPr>
          <w:rFonts w:ascii="Trebuchet MS" w:hAnsi="Trebuchet MS" w:cs="Trebuchet MS"/>
          <w:kern w:val="1"/>
          <w:sz w:val="20"/>
          <w:szCs w:val="20"/>
          <w:lang w:val="es-ES"/>
        </w:rPr>
        <w:lastRenderedPageBreak/>
        <w:t>implementar y alentar procesos de articulación entre el nivel primario y el nivel secundario. El mismo supone a nivel de gobierno la necesidad de que las direcciones de los niveles y modalidades respectivas generen condiciones curriculares y pedagógicas que hagan visible las continuidades necesarias para garantizar el pasaje de todos las y los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estudiantes.</w:t>
      </w:r>
    </w:p>
    <w:p w14:paraId="4ED4E38D" w14:textId="77777777" w:rsidR="00D01254" w:rsidRDefault="00D01254" w:rsidP="00D01254">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582A8A90" w14:textId="77777777" w:rsidR="00D01254" w:rsidRDefault="00D01254" w:rsidP="00D01254">
      <w:pPr>
        <w:widowControl w:val="0"/>
        <w:numPr>
          <w:ilvl w:val="0"/>
          <w:numId w:val="37"/>
        </w:numPr>
        <w:tabs>
          <w:tab w:val="left" w:pos="473"/>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36.</w:t>
      </w:r>
      <w:r>
        <w:rPr>
          <w:rFonts w:ascii="Trebuchet MS" w:hAnsi="Trebuchet MS" w:cs="Trebuchet MS"/>
          <w:kern w:val="1"/>
          <w:sz w:val="20"/>
          <w:szCs w:val="20"/>
          <w:lang w:val="es-ES"/>
        </w:rPr>
        <w:tab/>
        <w:t>Las jurisdicciones diseñarán las medidas administrativas necesarias para el registro y seguimiento de los alumnos en el pasaje de la escuela primaria a la secundaria. En un plazo no mayor a dos años se pondrá en vigencia el pase administrativo entre un nivel y el otro, de modo de que cada institución de nivel primario pueda contar con un registro respecto de la continuidad de los estudios de todos sus alumnos. Se instrumentarán</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las</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medidas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que</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generen</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un</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legajo</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único</w:t>
      </w:r>
      <w:r>
        <w:rPr>
          <w:rFonts w:ascii="Trebuchet MS" w:hAnsi="Trebuchet MS" w:cs="Trebuchet MS"/>
          <w:spacing w:val="-1"/>
          <w:kern w:val="1"/>
          <w:sz w:val="20"/>
          <w:szCs w:val="20"/>
          <w:lang w:val="es-ES"/>
        </w:rPr>
        <w:t xml:space="preserve"> </w:t>
      </w:r>
      <w:r>
        <w:rPr>
          <w:rFonts w:ascii="Trebuchet MS" w:hAnsi="Trebuchet MS" w:cs="Trebuchet MS"/>
          <w:kern w:val="1"/>
          <w:sz w:val="20"/>
          <w:szCs w:val="20"/>
          <w:lang w:val="es-ES"/>
        </w:rPr>
        <w:t>por</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alumno</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que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sea</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compartido</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por</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ambos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niveles.</w:t>
      </w:r>
    </w:p>
    <w:p w14:paraId="73129731"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B3F2DAF" w14:textId="77777777" w:rsidR="00D01254" w:rsidRDefault="00D01254" w:rsidP="00D01254">
      <w:pPr>
        <w:widowControl w:val="0"/>
        <w:numPr>
          <w:ilvl w:val="0"/>
          <w:numId w:val="38"/>
        </w:numPr>
        <w:tabs>
          <w:tab w:val="left" w:pos="471"/>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37.</w:t>
      </w:r>
      <w:r>
        <w:rPr>
          <w:rFonts w:ascii="Trebuchet MS" w:hAnsi="Trebuchet MS" w:cs="Trebuchet MS"/>
          <w:kern w:val="1"/>
          <w:sz w:val="20"/>
          <w:szCs w:val="20"/>
          <w:lang w:val="es-ES"/>
        </w:rPr>
        <w:tab/>
        <w:t>Las presentes medidas se arbitrarán en todo el país, independientemente del espacio de localización de la escuela y su modelo de organización, de modo de garantizar la igualdad de oportunidades para niños y niñas que habiten los diversos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territorios</w:t>
      </w:r>
    </w:p>
    <w:p w14:paraId="31C86838"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052F76B" w14:textId="77777777" w:rsidR="00D01254" w:rsidRDefault="00D01254" w:rsidP="00D01254">
      <w:pPr>
        <w:widowControl w:val="0"/>
        <w:numPr>
          <w:ilvl w:val="0"/>
          <w:numId w:val="39"/>
        </w:numPr>
        <w:tabs>
          <w:tab w:val="left" w:pos="50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38.</w:t>
      </w:r>
      <w:r>
        <w:rPr>
          <w:rFonts w:ascii="Trebuchet MS" w:hAnsi="Trebuchet MS" w:cs="Trebuchet MS"/>
          <w:kern w:val="1"/>
          <w:sz w:val="20"/>
          <w:szCs w:val="20"/>
          <w:lang w:val="es-ES"/>
        </w:rPr>
        <w:tab/>
        <w:t>Las jurisdicciones se comprometen a realizar durante el año 2012, las modificaciones normativas y reglamentarias que sean necesarias para dar cumplimiento a esta</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resolución.</w:t>
      </w:r>
    </w:p>
    <w:p w14:paraId="39EAC439" w14:textId="77777777" w:rsidR="00D01254" w:rsidRDefault="00D01254" w:rsidP="00D01254">
      <w:pPr>
        <w:widowControl w:val="0"/>
        <w:numPr>
          <w:ilvl w:val="0"/>
          <w:numId w:val="39"/>
        </w:numPr>
        <w:tabs>
          <w:tab w:val="left" w:pos="462"/>
        </w:tabs>
        <w:autoSpaceDE w:val="0"/>
        <w:autoSpaceDN w:val="0"/>
        <w:adjustRightInd w:val="0"/>
        <w:spacing w:before="90" w:after="0" w:line="240" w:lineRule="auto"/>
        <w:ind w:left="0" w:right="-1" w:firstLine="0"/>
        <w:rPr>
          <w:rFonts w:ascii="Times New Roman" w:hAnsi="Times New Roman" w:cs="Times New Roman"/>
          <w:kern w:val="1"/>
          <w:lang w:val="es-ES"/>
        </w:rPr>
      </w:pPr>
      <w:r>
        <w:rPr>
          <w:rFonts w:ascii="Trebuchet MS" w:hAnsi="Trebuchet MS" w:cs="Trebuchet MS"/>
          <w:kern w:val="1"/>
          <w:sz w:val="20"/>
          <w:szCs w:val="20"/>
          <w:lang w:val="es-ES"/>
        </w:rPr>
        <w:t>39.</w:t>
      </w:r>
      <w:r>
        <w:rPr>
          <w:rFonts w:ascii="Trebuchet MS" w:hAnsi="Trebuchet MS" w:cs="Trebuchet MS"/>
          <w:kern w:val="1"/>
          <w:sz w:val="20"/>
          <w:szCs w:val="20"/>
          <w:lang w:val="es-ES"/>
        </w:rPr>
        <w:tab/>
      </w:r>
    </w:p>
    <w:p w14:paraId="7E769E63"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lang w:val="es-ES"/>
        </w:rPr>
      </w:pPr>
    </w:p>
    <w:p w14:paraId="27A73A72" w14:textId="77777777" w:rsidR="00D01254" w:rsidRDefault="00D01254" w:rsidP="00D01254">
      <w:pPr>
        <w:widowControl w:val="0"/>
        <w:numPr>
          <w:ilvl w:val="0"/>
          <w:numId w:val="40"/>
        </w:numPr>
        <w:tabs>
          <w:tab w:val="left" w:pos="462"/>
        </w:tabs>
        <w:autoSpaceDE w:val="0"/>
        <w:autoSpaceDN w:val="0"/>
        <w:adjustRightInd w:val="0"/>
        <w:spacing w:before="90"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Las jurisdicciones que aún no hubieran implementado estas modificaciones, lo harán de manera gradual y progresiva a partir del año</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2013.</w:t>
      </w:r>
    </w:p>
    <w:p w14:paraId="5579F244" w14:textId="77777777" w:rsidR="00D01254" w:rsidRDefault="00D01254" w:rsidP="00D01254">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2500627" w14:textId="77777777" w:rsidR="00D01254" w:rsidRDefault="00D01254" w:rsidP="00D01254">
      <w:pPr>
        <w:widowControl w:val="0"/>
        <w:numPr>
          <w:ilvl w:val="0"/>
          <w:numId w:val="41"/>
        </w:numPr>
        <w:tabs>
          <w:tab w:val="left" w:pos="458"/>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40.</w:t>
      </w:r>
      <w:r>
        <w:rPr>
          <w:rFonts w:ascii="Trebuchet MS" w:hAnsi="Trebuchet MS" w:cs="Trebuchet MS"/>
          <w:kern w:val="1"/>
          <w:sz w:val="20"/>
          <w:szCs w:val="20"/>
          <w:lang w:val="es-ES"/>
        </w:rPr>
        <w:tab/>
        <w:t>El Ministerio de Educación de la Nación brindará asistencia técnica y</w:t>
      </w:r>
      <w:r>
        <w:rPr>
          <w:rFonts w:ascii="Trebuchet MS" w:hAnsi="Trebuchet MS" w:cs="Trebuchet MS"/>
          <w:spacing w:val="-20"/>
          <w:kern w:val="1"/>
          <w:sz w:val="20"/>
          <w:szCs w:val="20"/>
          <w:lang w:val="es-ES"/>
        </w:rPr>
        <w:t xml:space="preserve"> </w:t>
      </w:r>
      <w:r>
        <w:rPr>
          <w:rFonts w:ascii="Trebuchet MS" w:hAnsi="Trebuchet MS" w:cs="Trebuchet MS"/>
          <w:kern w:val="1"/>
          <w:sz w:val="20"/>
          <w:szCs w:val="20"/>
          <w:lang w:val="es-ES"/>
        </w:rPr>
        <w:t>financiera.</w:t>
      </w:r>
    </w:p>
    <w:p w14:paraId="6CDB0543" w14:textId="39F7095A" w:rsidR="00592F1B" w:rsidRPr="00AC3BA6" w:rsidRDefault="00592F1B" w:rsidP="00D01254">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017"/>
    <w:multiLevelType w:val="hybridMultilevel"/>
    <w:tmpl w:val="00000017"/>
    <w:lvl w:ilvl="0" w:tplc="0000089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018"/>
    <w:multiLevelType w:val="hybridMultilevel"/>
    <w:tmpl w:val="00000018"/>
    <w:lvl w:ilvl="0" w:tplc="000008F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019"/>
    <w:multiLevelType w:val="hybridMultilevel"/>
    <w:tmpl w:val="00000019"/>
    <w:lvl w:ilvl="0" w:tplc="0000096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01A"/>
    <w:multiLevelType w:val="hybridMultilevel"/>
    <w:tmpl w:val="0000001A"/>
    <w:lvl w:ilvl="0" w:tplc="000009C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01B"/>
    <w:multiLevelType w:val="hybridMultilevel"/>
    <w:tmpl w:val="0000001B"/>
    <w:lvl w:ilvl="0" w:tplc="00000A2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01C"/>
    <w:multiLevelType w:val="hybridMultilevel"/>
    <w:tmpl w:val="0000001C"/>
    <w:lvl w:ilvl="0" w:tplc="00000A8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01D"/>
    <w:multiLevelType w:val="hybridMultilevel"/>
    <w:tmpl w:val="0000001D"/>
    <w:lvl w:ilvl="0" w:tplc="00000AF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001E"/>
    <w:multiLevelType w:val="hybridMultilevel"/>
    <w:tmpl w:val="0000001E"/>
    <w:lvl w:ilvl="0" w:tplc="00000B5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001F"/>
    <w:multiLevelType w:val="hybridMultilevel"/>
    <w:tmpl w:val="0000001F"/>
    <w:lvl w:ilvl="0" w:tplc="00000BB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0020"/>
    <w:multiLevelType w:val="hybridMultilevel"/>
    <w:tmpl w:val="00000020"/>
    <w:lvl w:ilvl="0" w:tplc="00000C1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0021"/>
    <w:multiLevelType w:val="hybridMultilevel"/>
    <w:tmpl w:val="00000021"/>
    <w:lvl w:ilvl="0" w:tplc="00000C8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0022"/>
    <w:multiLevelType w:val="hybridMultilevel"/>
    <w:tmpl w:val="00000022"/>
    <w:lvl w:ilvl="0" w:tplc="00000CE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0023"/>
    <w:multiLevelType w:val="hybridMultilevel"/>
    <w:tmpl w:val="00000023"/>
    <w:lvl w:ilvl="0" w:tplc="00000D4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0024"/>
    <w:multiLevelType w:val="hybridMultilevel"/>
    <w:tmpl w:val="00000024"/>
    <w:lvl w:ilvl="0" w:tplc="00000DA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0025"/>
    <w:multiLevelType w:val="hybridMultilevel"/>
    <w:tmpl w:val="00000025"/>
    <w:lvl w:ilvl="0" w:tplc="00000E1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0026"/>
    <w:multiLevelType w:val="hybridMultilevel"/>
    <w:tmpl w:val="00000026"/>
    <w:lvl w:ilvl="0" w:tplc="00000E7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0027"/>
    <w:multiLevelType w:val="hybridMultilevel"/>
    <w:tmpl w:val="00000027"/>
    <w:lvl w:ilvl="0" w:tplc="00000ED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0028"/>
    <w:multiLevelType w:val="hybridMultilevel"/>
    <w:tmpl w:val="00000028"/>
    <w:lvl w:ilvl="0" w:tplc="00000F3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0029"/>
    <w:multiLevelType w:val="hybridMultilevel"/>
    <w:tmpl w:val="00000029"/>
    <w:lvl w:ilvl="0" w:tplc="00000FA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D01254"/>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3276</Words>
  <Characters>18021</Characters>
  <Application>Microsoft Macintosh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2021-05-20T20:48:00Z</dcterms:created>
  <dcterms:modified xsi:type="dcterms:W3CDTF">2021-05-20T20:48:00Z</dcterms:modified>
</cp:coreProperties>
</file>