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F84F08" w14:textId="77777777" w:rsidR="0055565E" w:rsidRDefault="0055565E" w:rsidP="0055565E">
      <w:pPr>
        <w:pStyle w:val="Ttulo2"/>
        <w:shd w:val="clear" w:color="auto" w:fill="FFFFFF"/>
        <w:spacing w:before="0" w:after="0"/>
        <w:jc w:val="center"/>
        <w:rPr>
          <w:rFonts w:ascii="Trebuchet MS" w:hAnsi="Trebuchet MS" w:cs="Arial"/>
          <w:i w:val="0"/>
          <w:color w:val="000000"/>
          <w:sz w:val="20"/>
          <w:szCs w:val="20"/>
        </w:rPr>
      </w:pPr>
    </w:p>
    <w:p w14:paraId="40E6306F" w14:textId="77777777" w:rsidR="0055565E" w:rsidRPr="00021563" w:rsidRDefault="0055565E" w:rsidP="0055565E">
      <w:pPr>
        <w:pStyle w:val="Ttulo2"/>
        <w:shd w:val="clear" w:color="auto" w:fill="FFFFFF"/>
        <w:spacing w:before="0" w:after="0"/>
        <w:jc w:val="center"/>
        <w:rPr>
          <w:rFonts w:ascii="Trebuchet MS" w:hAnsi="Trebuchet MS" w:cs="Arial"/>
          <w:i w:val="0"/>
          <w:color w:val="000000"/>
          <w:sz w:val="20"/>
          <w:szCs w:val="20"/>
        </w:rPr>
      </w:pPr>
      <w:bookmarkStart w:id="0" w:name="_GoBack"/>
      <w:bookmarkEnd w:id="0"/>
      <w:r w:rsidRPr="00021563">
        <w:rPr>
          <w:rFonts w:ascii="Trebuchet MS" w:hAnsi="Trebuchet MS" w:cs="Arial"/>
          <w:i w:val="0"/>
          <w:color w:val="000000"/>
          <w:sz w:val="20"/>
          <w:szCs w:val="20"/>
        </w:rPr>
        <w:t>DÍA NACIONAL DE LA NO VIOLENCIA</w:t>
      </w:r>
    </w:p>
    <w:p w14:paraId="59DCFBBF" w14:textId="77777777" w:rsidR="0055565E" w:rsidRDefault="0055565E" w:rsidP="0055565E">
      <w:pPr>
        <w:pStyle w:val="Ttulo1"/>
        <w:shd w:val="clear" w:color="auto" w:fill="FFFFFF"/>
        <w:rPr>
          <w:rFonts w:ascii="Trebuchet MS" w:hAnsi="Trebuchet MS"/>
          <w:color w:val="000000"/>
          <w:szCs w:val="20"/>
        </w:rPr>
      </w:pPr>
    </w:p>
    <w:p w14:paraId="0DB2BE09" w14:textId="77777777" w:rsidR="0055565E" w:rsidRPr="00021563" w:rsidRDefault="0055565E" w:rsidP="0055565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rebuchet MS" w:hAnsi="Trebuchet MS" w:cs="Arial"/>
          <w:sz w:val="20"/>
          <w:szCs w:val="20"/>
        </w:rPr>
      </w:pPr>
      <w:r w:rsidRPr="00021563">
        <w:rPr>
          <w:rStyle w:val="Textoennegrita"/>
          <w:rFonts w:ascii="Trebuchet MS" w:hAnsi="Trebuchet MS" w:cs="Arial"/>
          <w:sz w:val="20"/>
          <w:szCs w:val="20"/>
        </w:rPr>
        <w:t>LEY 27.092</w:t>
      </w:r>
    </w:p>
    <w:p w14:paraId="1D31051C" w14:textId="77777777" w:rsidR="0055565E" w:rsidRDefault="0055565E" w:rsidP="0055565E">
      <w:pPr>
        <w:rPr>
          <w:lang w:val="es-AR"/>
        </w:rPr>
      </w:pPr>
    </w:p>
    <w:p w14:paraId="7C9DD298" w14:textId="77777777" w:rsidR="0055565E" w:rsidRPr="003A3C8E" w:rsidRDefault="0055565E" w:rsidP="0055565E">
      <w:pPr>
        <w:spacing w:line="240" w:lineRule="exact"/>
        <w:jc w:val="center"/>
        <w:rPr>
          <w:rFonts w:ascii="Trebuchet MS" w:hAnsi="Trebuchet MS"/>
          <w:b/>
        </w:rPr>
      </w:pPr>
      <w:r w:rsidRPr="003A3C8E">
        <w:rPr>
          <w:rFonts w:ascii="Trebuchet MS" w:hAnsi="Trebuchet MS"/>
          <w:b/>
        </w:rPr>
        <w:t>EL SENADO Y CÁMARA DE DIPUTADOS DE LA NACIÓN ARGENTINA REUNIDOS</w:t>
      </w:r>
    </w:p>
    <w:p w14:paraId="4DA4FFBD" w14:textId="77777777" w:rsidR="0055565E" w:rsidRPr="003A3C8E" w:rsidRDefault="0055565E" w:rsidP="0055565E">
      <w:pPr>
        <w:spacing w:line="240" w:lineRule="exact"/>
        <w:jc w:val="center"/>
        <w:rPr>
          <w:rFonts w:ascii="Trebuchet MS" w:hAnsi="Trebuchet MS"/>
          <w:b/>
        </w:rPr>
      </w:pPr>
      <w:r w:rsidRPr="003A3C8E">
        <w:rPr>
          <w:rFonts w:ascii="Trebuchet MS" w:hAnsi="Trebuchet MS"/>
          <w:b/>
        </w:rPr>
        <w:t>EN CONGRESO, ETC. SANCIONAN CON FUERZA DE</w:t>
      </w:r>
    </w:p>
    <w:p w14:paraId="4DF3CC80" w14:textId="77777777" w:rsidR="0055565E" w:rsidRPr="003A3C8E" w:rsidRDefault="0055565E" w:rsidP="0055565E">
      <w:pPr>
        <w:spacing w:line="240" w:lineRule="exact"/>
        <w:jc w:val="center"/>
        <w:rPr>
          <w:rFonts w:ascii="Trebuchet MS" w:hAnsi="Trebuchet MS"/>
          <w:b/>
        </w:rPr>
      </w:pPr>
      <w:r w:rsidRPr="003A3C8E">
        <w:rPr>
          <w:rFonts w:ascii="Trebuchet MS" w:hAnsi="Trebuchet MS"/>
          <w:b/>
        </w:rPr>
        <w:t>LEY:</w:t>
      </w:r>
    </w:p>
    <w:p w14:paraId="1CF93859" w14:textId="77777777" w:rsidR="0055565E" w:rsidRDefault="0055565E" w:rsidP="0055565E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Trebuchet MS" w:hAnsi="Trebuchet MS" w:cs="Arial"/>
          <w:sz w:val="20"/>
          <w:szCs w:val="20"/>
        </w:rPr>
      </w:pPr>
    </w:p>
    <w:p w14:paraId="1FF36CC0" w14:textId="77777777" w:rsidR="0055565E" w:rsidRPr="00021563" w:rsidRDefault="0055565E" w:rsidP="0055565E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 w:cs="Arial"/>
          <w:sz w:val="20"/>
          <w:szCs w:val="20"/>
        </w:rPr>
      </w:pPr>
      <w:r w:rsidRPr="00021563">
        <w:rPr>
          <w:rFonts w:ascii="Trebuchet MS" w:hAnsi="Trebuchet MS" w:cs="Arial"/>
          <w:sz w:val="20"/>
          <w:szCs w:val="20"/>
        </w:rPr>
        <w:t> ARTÍCULO 1° — Institúyese el 2 de octubre de cada año como Día Nacional de la No Violencia.</w:t>
      </w:r>
    </w:p>
    <w:p w14:paraId="589FC0FD" w14:textId="77777777" w:rsidR="0055565E" w:rsidRPr="00021563" w:rsidRDefault="0055565E" w:rsidP="005556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b/>
          <w:sz w:val="20"/>
          <w:szCs w:val="20"/>
        </w:rPr>
      </w:pPr>
      <w:r w:rsidRPr="00021563">
        <w:rPr>
          <w:rFonts w:ascii="Trebuchet MS" w:hAnsi="Trebuchet MS" w:cs="Arial"/>
          <w:b/>
          <w:sz w:val="20"/>
          <w:szCs w:val="20"/>
        </w:rPr>
        <w:t> </w:t>
      </w:r>
    </w:p>
    <w:p w14:paraId="03BB8F71" w14:textId="77777777" w:rsidR="0055565E" w:rsidRPr="00021563" w:rsidRDefault="0055565E" w:rsidP="005556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0"/>
          <w:szCs w:val="20"/>
        </w:rPr>
      </w:pPr>
      <w:r w:rsidRPr="00021563">
        <w:rPr>
          <w:rFonts w:ascii="Trebuchet MS" w:hAnsi="Trebuchet MS" w:cs="Arial"/>
          <w:b/>
          <w:sz w:val="20"/>
          <w:szCs w:val="20"/>
        </w:rPr>
        <w:t>ARTÍCULO 2° — El Ministerio de Educación de la Nación, en el marco del Consejo Federal de Educación, promoverá la incorporación de la fecha mencionada en el artículo precedente en el calendario escolar e implementará actividades tendientes a difundir entre los alumnos el conocimiento y significado de la</w:t>
      </w:r>
      <w:r w:rsidRPr="00021563">
        <w:rPr>
          <w:rFonts w:ascii="Trebuchet MS" w:hAnsi="Trebuchet MS" w:cs="Arial"/>
          <w:sz w:val="20"/>
          <w:szCs w:val="20"/>
        </w:rPr>
        <w:t xml:space="preserve"> conmemoración.</w:t>
      </w:r>
    </w:p>
    <w:p w14:paraId="4D7A9A3F" w14:textId="77777777" w:rsidR="0055565E" w:rsidRPr="00021563" w:rsidRDefault="0055565E" w:rsidP="005556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0"/>
          <w:szCs w:val="20"/>
        </w:rPr>
      </w:pPr>
      <w:r w:rsidRPr="00021563">
        <w:rPr>
          <w:rFonts w:ascii="Trebuchet MS" w:hAnsi="Trebuchet MS" w:cs="Arial"/>
          <w:sz w:val="20"/>
          <w:szCs w:val="20"/>
        </w:rPr>
        <w:t> </w:t>
      </w:r>
    </w:p>
    <w:p w14:paraId="737C4591" w14:textId="77777777" w:rsidR="0055565E" w:rsidRPr="00021563" w:rsidRDefault="0055565E" w:rsidP="005556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0"/>
          <w:szCs w:val="20"/>
        </w:rPr>
      </w:pPr>
      <w:r w:rsidRPr="00021563">
        <w:rPr>
          <w:rFonts w:ascii="Trebuchet MS" w:hAnsi="Trebuchet MS" w:cs="Arial"/>
          <w:sz w:val="20"/>
          <w:szCs w:val="20"/>
        </w:rPr>
        <w:t>ARTÍCULO 3° — Invítase a las jurisdicciones educativas provinciales y de la Ciudad Autónoma de Buenos Aires a adherir a esta ley a los mismos efectos dispuestos en el artículo 2°.</w:t>
      </w:r>
    </w:p>
    <w:p w14:paraId="0185ADFC" w14:textId="77777777" w:rsidR="0055565E" w:rsidRPr="00021563" w:rsidRDefault="0055565E" w:rsidP="005556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0"/>
          <w:szCs w:val="20"/>
        </w:rPr>
      </w:pPr>
      <w:r w:rsidRPr="00021563">
        <w:rPr>
          <w:rFonts w:ascii="Trebuchet MS" w:hAnsi="Trebuchet MS" w:cs="Arial"/>
          <w:sz w:val="20"/>
          <w:szCs w:val="20"/>
        </w:rPr>
        <w:t> </w:t>
      </w:r>
    </w:p>
    <w:p w14:paraId="00705C04" w14:textId="77777777" w:rsidR="0055565E" w:rsidRPr="00021563" w:rsidRDefault="0055565E" w:rsidP="005556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0"/>
          <w:szCs w:val="20"/>
        </w:rPr>
      </w:pPr>
      <w:r w:rsidRPr="00021563">
        <w:rPr>
          <w:rFonts w:ascii="Trebuchet MS" w:hAnsi="Trebuchet MS" w:cs="Arial"/>
          <w:sz w:val="20"/>
          <w:szCs w:val="20"/>
        </w:rPr>
        <w:t>ARTÍCULO 4° — Comuníquese al Poder Ejecutivo nacional.</w:t>
      </w:r>
    </w:p>
    <w:p w14:paraId="7186B328" w14:textId="77777777" w:rsidR="0055565E" w:rsidRPr="00021563" w:rsidRDefault="0055565E" w:rsidP="005556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0"/>
          <w:szCs w:val="20"/>
        </w:rPr>
      </w:pPr>
      <w:r w:rsidRPr="00021563">
        <w:rPr>
          <w:rFonts w:ascii="Trebuchet MS" w:hAnsi="Trebuchet MS" w:cs="Arial"/>
          <w:sz w:val="20"/>
          <w:szCs w:val="20"/>
        </w:rPr>
        <w:t> </w:t>
      </w:r>
    </w:p>
    <w:p w14:paraId="57940997" w14:textId="77777777" w:rsidR="0055565E" w:rsidRPr="00021563" w:rsidRDefault="0055565E" w:rsidP="005556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0"/>
          <w:szCs w:val="20"/>
        </w:rPr>
      </w:pPr>
      <w:r w:rsidRPr="00021563">
        <w:rPr>
          <w:rFonts w:ascii="Trebuchet MS" w:hAnsi="Trebuchet MS" w:cs="Arial"/>
          <w:sz w:val="20"/>
          <w:szCs w:val="20"/>
        </w:rPr>
        <w:t>DADA EN LA SALA DE SESIONES DEL CONGRESO ARGENTINO, EN BUENOS AIRES, A LOS DIECISÉIS DÍAS DEL MES DE DICIEMBRE DEL AÑO DOS MIL CATORCE.</w:t>
      </w:r>
    </w:p>
    <w:p w14:paraId="6540C157" w14:textId="77777777" w:rsidR="0055565E" w:rsidRPr="00021563" w:rsidRDefault="0055565E" w:rsidP="0055565E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 w:cs="Arial"/>
          <w:sz w:val="20"/>
          <w:szCs w:val="20"/>
        </w:rPr>
      </w:pPr>
      <w:r w:rsidRPr="00021563">
        <w:rPr>
          <w:rFonts w:ascii="Trebuchet MS" w:hAnsi="Trebuchet MS" w:cs="Arial"/>
          <w:sz w:val="20"/>
          <w:szCs w:val="20"/>
        </w:rPr>
        <w:t> </w:t>
      </w:r>
    </w:p>
    <w:p w14:paraId="00461E7F" w14:textId="77777777" w:rsidR="0055565E" w:rsidRPr="00021563" w:rsidRDefault="0055565E" w:rsidP="0055565E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 w:cs="Arial"/>
          <w:sz w:val="20"/>
          <w:szCs w:val="20"/>
        </w:rPr>
      </w:pPr>
      <w:r w:rsidRPr="00021563">
        <w:rPr>
          <w:rFonts w:ascii="Trebuchet MS" w:hAnsi="Trebuchet MS" w:cs="Arial"/>
          <w:sz w:val="20"/>
          <w:szCs w:val="20"/>
        </w:rPr>
        <w:t>JULIÁN A. DOMÍNGUEZ. — JUAN C. MARINO.— Lucas Chedrese. — Juan H. Estrada.</w:t>
      </w:r>
    </w:p>
    <w:p w14:paraId="1D0C933B" w14:textId="77777777" w:rsidR="0055565E" w:rsidRDefault="0055565E" w:rsidP="0055565E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 w:cs="Arial"/>
          <w:sz w:val="20"/>
          <w:szCs w:val="20"/>
        </w:rPr>
      </w:pPr>
    </w:p>
    <w:p w14:paraId="0678EE8B" w14:textId="77777777" w:rsidR="0055565E" w:rsidRPr="00021563" w:rsidRDefault="0055565E" w:rsidP="0055565E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 w:cs="Arial"/>
          <w:sz w:val="20"/>
          <w:szCs w:val="20"/>
        </w:rPr>
      </w:pPr>
      <w:r w:rsidRPr="00021563">
        <w:rPr>
          <w:rFonts w:ascii="Trebuchet MS" w:hAnsi="Trebuchet MS" w:cs="Arial"/>
          <w:sz w:val="20"/>
          <w:szCs w:val="20"/>
        </w:rPr>
        <w:t>Sancionada: Diciembre 16 de 2014</w:t>
      </w:r>
    </w:p>
    <w:p w14:paraId="6863FD85" w14:textId="77777777" w:rsidR="0055565E" w:rsidRPr="00021563" w:rsidRDefault="0055565E" w:rsidP="0055565E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 w:cs="Arial"/>
          <w:sz w:val="20"/>
          <w:szCs w:val="20"/>
        </w:rPr>
      </w:pPr>
      <w:r w:rsidRPr="00021563">
        <w:rPr>
          <w:rFonts w:ascii="Trebuchet MS" w:hAnsi="Trebuchet MS" w:cs="Arial"/>
          <w:sz w:val="20"/>
          <w:szCs w:val="20"/>
        </w:rPr>
        <w:t>Promulgada de Hecho: Enero 28 de 2015</w:t>
      </w:r>
    </w:p>
    <w:p w14:paraId="5F01CBE7" w14:textId="77777777" w:rsidR="0055565E" w:rsidRPr="00021563" w:rsidRDefault="0055565E" w:rsidP="0055565E">
      <w:pPr>
        <w:pStyle w:val="captulo"/>
        <w:spacing w:before="400" w:beforeAutospacing="0" w:after="105" w:afterAutospacing="0"/>
        <w:ind w:left="105" w:right="105"/>
        <w:rPr>
          <w:rFonts w:ascii="Verdana" w:hAnsi="Verdana"/>
          <w:b/>
          <w:bCs/>
          <w:color w:val="000000"/>
          <w:sz w:val="18"/>
          <w:szCs w:val="18"/>
          <w:lang w:val="es-MX"/>
        </w:rPr>
      </w:pPr>
    </w:p>
    <w:p w14:paraId="6CDB0543" w14:textId="39F7095A" w:rsidR="00592F1B" w:rsidRPr="0055565E" w:rsidRDefault="00592F1B" w:rsidP="0055565E"/>
    <w:sectPr w:rsidR="00592F1B" w:rsidRPr="0055565E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5565E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55565E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/>
      <w:caps/>
      <w:sz w:val="20"/>
      <w:szCs w:val="24"/>
      <w:lang w:val="es-AR"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55565E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55565E"/>
    <w:rPr>
      <w:rFonts w:ascii="Arial" w:eastAsia="Times New Roman" w:hAnsi="Arial" w:cs="Arial"/>
      <w:b/>
      <w:caps/>
      <w:sz w:val="20"/>
      <w:szCs w:val="24"/>
      <w:lang w:val="es-AR" w:eastAsia="es-ES"/>
    </w:rPr>
  </w:style>
  <w:style w:type="character" w:customStyle="1" w:styleId="Ttulo2Car">
    <w:name w:val="Título 2 Car"/>
    <w:basedOn w:val="Fuentedeprrafopredeter"/>
    <w:link w:val="Ttulo2"/>
    <w:semiHidden/>
    <w:rsid w:val="0055565E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styleId="Textoennegrita">
    <w:name w:val="Strong"/>
    <w:uiPriority w:val="22"/>
    <w:qFormat/>
    <w:rsid w:val="0055565E"/>
    <w:rPr>
      <w:b/>
      <w:bCs/>
    </w:rPr>
  </w:style>
  <w:style w:type="paragraph" w:styleId="NormalWeb">
    <w:name w:val="Normal (Web)"/>
    <w:basedOn w:val="Normal"/>
    <w:uiPriority w:val="99"/>
    <w:rsid w:val="0055565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lang w:val="es-MX" w:eastAsia="es-MX"/>
    </w:rPr>
  </w:style>
  <w:style w:type="paragraph" w:customStyle="1" w:styleId="captulo">
    <w:name w:val="captulo"/>
    <w:basedOn w:val="Normal"/>
    <w:rsid w:val="0055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55565E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/>
      <w:caps/>
      <w:sz w:val="20"/>
      <w:szCs w:val="24"/>
      <w:lang w:val="es-AR"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55565E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55565E"/>
    <w:rPr>
      <w:rFonts w:ascii="Arial" w:eastAsia="Times New Roman" w:hAnsi="Arial" w:cs="Arial"/>
      <w:b/>
      <w:caps/>
      <w:sz w:val="20"/>
      <w:szCs w:val="24"/>
      <w:lang w:val="es-AR" w:eastAsia="es-ES"/>
    </w:rPr>
  </w:style>
  <w:style w:type="character" w:customStyle="1" w:styleId="Ttulo2Car">
    <w:name w:val="Título 2 Car"/>
    <w:basedOn w:val="Fuentedeprrafopredeter"/>
    <w:link w:val="Ttulo2"/>
    <w:semiHidden/>
    <w:rsid w:val="0055565E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styleId="Textoennegrita">
    <w:name w:val="Strong"/>
    <w:uiPriority w:val="22"/>
    <w:qFormat/>
    <w:rsid w:val="0055565E"/>
    <w:rPr>
      <w:b/>
      <w:bCs/>
    </w:rPr>
  </w:style>
  <w:style w:type="paragraph" w:styleId="NormalWeb">
    <w:name w:val="Normal (Web)"/>
    <w:basedOn w:val="Normal"/>
    <w:uiPriority w:val="99"/>
    <w:rsid w:val="0055565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lang w:val="es-MX" w:eastAsia="es-MX"/>
    </w:rPr>
  </w:style>
  <w:style w:type="paragraph" w:customStyle="1" w:styleId="captulo">
    <w:name w:val="captulo"/>
    <w:basedOn w:val="Normal"/>
    <w:rsid w:val="0055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932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2021-05-10T11:34:00Z</dcterms:created>
  <dcterms:modified xsi:type="dcterms:W3CDTF">2021-05-10T11:34:00Z</dcterms:modified>
</cp:coreProperties>
</file>