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0EC6A" w14:textId="77777777" w:rsidR="009B0F8A" w:rsidRDefault="009B0F8A" w:rsidP="009B0F8A">
      <w:pPr>
        <w:rPr>
          <w:rFonts w:ascii="Trebuchet MS" w:hAnsi="Trebuchet MS"/>
          <w:b/>
        </w:rPr>
      </w:pPr>
    </w:p>
    <w:p w14:paraId="652A9A83" w14:textId="77777777" w:rsidR="009B0F8A" w:rsidRDefault="009B0F8A" w:rsidP="009B0F8A">
      <w:pPr>
        <w:jc w:val="center"/>
        <w:rPr>
          <w:rFonts w:ascii="Trebuchet MS" w:hAnsi="Trebuchet MS"/>
          <w:b/>
          <w:bCs/>
          <w:lang w:val="es-AR"/>
        </w:rPr>
      </w:pPr>
      <w:r>
        <w:rPr>
          <w:rFonts w:ascii="Trebuchet MS" w:hAnsi="Trebuchet MS"/>
          <w:b/>
          <w:bCs/>
          <w:lang w:val="es-AR"/>
        </w:rPr>
        <w:t>DECLÁRASE DE INTERÉS NACIONAL LA</w:t>
      </w:r>
    </w:p>
    <w:p w14:paraId="2E76851C" w14:textId="77777777" w:rsidR="009B0F8A" w:rsidRDefault="009B0F8A" w:rsidP="009B0F8A">
      <w:pPr>
        <w:jc w:val="center"/>
        <w:rPr>
          <w:rFonts w:ascii="Trebuchet MS" w:hAnsi="Trebuchet MS"/>
          <w:b/>
          <w:bCs/>
          <w:lang w:val="es-AR"/>
        </w:rPr>
      </w:pPr>
      <w:r>
        <w:rPr>
          <w:rFonts w:ascii="Trebuchet MS" w:hAnsi="Trebuchet MS"/>
          <w:b/>
          <w:bCs/>
          <w:lang w:val="es-AR"/>
        </w:rPr>
        <w:t xml:space="preserve"> “RED MUNDIAL DE ESCUELAS: SCHOLAS OCCURRENTES”.</w:t>
      </w:r>
    </w:p>
    <w:p w14:paraId="13DD3DC5" w14:textId="77777777" w:rsidR="009B0F8A" w:rsidRDefault="009B0F8A" w:rsidP="009B0F8A">
      <w:pPr>
        <w:jc w:val="center"/>
        <w:rPr>
          <w:rFonts w:ascii="Trebuchet MS" w:hAnsi="Trebuchet MS"/>
          <w:b/>
          <w:bCs/>
          <w:lang w:val="es-AR"/>
        </w:rPr>
      </w:pPr>
    </w:p>
    <w:p w14:paraId="299763B1" w14:textId="77777777" w:rsidR="009B0F8A" w:rsidRDefault="009B0F8A" w:rsidP="009B0F8A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LEY 26.985</w:t>
      </w:r>
    </w:p>
    <w:p w14:paraId="2FD84ED3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1854C01C" w14:textId="77777777" w:rsidR="009B0F8A" w:rsidRDefault="009B0F8A" w:rsidP="009B0F8A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EL SENADO Y CÁMARA DE DIPUTADOS DE LA NACIÓN ARGENTINA REUNIDOS EN CONGRESO, ETC.</w:t>
      </w:r>
    </w:p>
    <w:p w14:paraId="065AA248" w14:textId="77777777" w:rsidR="009B0F8A" w:rsidRDefault="009B0F8A" w:rsidP="009B0F8A">
      <w:pPr>
        <w:jc w:val="center"/>
        <w:rPr>
          <w:rFonts w:ascii="Trebuchet MS" w:hAnsi="Trebuchet MS"/>
          <w:b/>
          <w:lang w:val="es-AR"/>
        </w:rPr>
      </w:pPr>
      <w:r>
        <w:rPr>
          <w:rFonts w:ascii="Trebuchet MS" w:hAnsi="Trebuchet MS"/>
          <w:b/>
          <w:lang w:val="es-AR"/>
        </w:rPr>
        <w:t>SANCIONAN CON FUERZA DE LEY:</w:t>
      </w:r>
    </w:p>
    <w:p w14:paraId="5E1048CB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31C58D22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02C40EB9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3675799E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Articulo 1° — Declárase de interés nacional la “Red Mundial de Escuelas: Scholas Occurrentes” por sus acciones para favorecer una sociedad inclusiva, educativa y educadora.</w:t>
      </w:r>
    </w:p>
    <w:p w14:paraId="53C774E5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25DC6583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Articulo 2° — Promover la adopción de medidas de complementación y auspicio de la “Red Mundial de Escuelas: Scholas Occurrentes” en el ámbito del Poder Ejecutivo Nacional.</w:t>
      </w:r>
    </w:p>
    <w:p w14:paraId="132F10C9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0FA3995B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Articulo 3° — Invítase a las provincias y a la Ciudad Autónoma de Buenos Aires a adoptar medidas complementarias a la presente ley.</w:t>
      </w:r>
    </w:p>
    <w:p w14:paraId="123F0397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16796EEE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Articulo 4° — Comuníquese al Poder Ejecutivo nacional.</w:t>
      </w:r>
    </w:p>
    <w:p w14:paraId="4BA16758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0A066E5E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DADA EN LA SALA DE SESIONES DEL CONGRESO ARGENTINO, EN BUENOS AIRES, A LOS DIECISIETE DIAS DEL MES DE SEPTIEMBRE DEL AÑO DOS MIL CATORCE.</w:t>
      </w:r>
    </w:p>
    <w:p w14:paraId="33C4C5FF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1EEC83CE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— REGISTRADA BAJO EL Nº 26.985 —</w:t>
      </w:r>
    </w:p>
    <w:p w14:paraId="72894A34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</w:p>
    <w:p w14:paraId="17F09AF7" w14:textId="77777777" w:rsidR="009B0F8A" w:rsidRDefault="009B0F8A" w:rsidP="009B0F8A">
      <w:pPr>
        <w:jc w:val="both"/>
        <w:rPr>
          <w:rFonts w:ascii="Trebuchet MS" w:hAnsi="Trebuchet MS"/>
          <w:lang w:val="es-AR"/>
        </w:rPr>
      </w:pPr>
      <w:r>
        <w:rPr>
          <w:rFonts w:ascii="Trebuchet MS" w:hAnsi="Trebuchet MS"/>
          <w:lang w:val="es-AR"/>
        </w:rPr>
        <w:t>AMADO BOUDOU. — JULIAN A. DOMINGUEZ. — Juan H. Estrada. — Lucas Chedrese.</w:t>
      </w:r>
    </w:p>
    <w:p w14:paraId="0475A2C4" w14:textId="77777777" w:rsidR="009B0F8A" w:rsidRDefault="009B0F8A" w:rsidP="009B0F8A">
      <w:pPr>
        <w:jc w:val="both"/>
        <w:rPr>
          <w:rFonts w:ascii="Trebuchet MS" w:hAnsi="Trebuchet MS"/>
          <w:bCs/>
          <w:lang w:val="es-AR"/>
        </w:rPr>
      </w:pPr>
    </w:p>
    <w:p w14:paraId="2FF1F30D" w14:textId="77777777" w:rsidR="009B0F8A" w:rsidRDefault="009B0F8A" w:rsidP="009B0F8A">
      <w:pPr>
        <w:jc w:val="both"/>
        <w:rPr>
          <w:rFonts w:ascii="Trebuchet MS" w:hAnsi="Trebuchet MS"/>
          <w:bCs/>
          <w:lang w:val="es-AR"/>
        </w:rPr>
      </w:pPr>
      <w:r>
        <w:rPr>
          <w:rFonts w:ascii="Trebuchet MS" w:hAnsi="Trebuchet MS"/>
          <w:bCs/>
          <w:lang w:val="es-AR"/>
        </w:rPr>
        <w:t>Sancionada: Septiembre 17 de 2014</w:t>
      </w:r>
    </w:p>
    <w:p w14:paraId="7005F5E3" w14:textId="77777777" w:rsidR="009B0F8A" w:rsidRDefault="009B0F8A" w:rsidP="009B0F8A">
      <w:pPr>
        <w:jc w:val="both"/>
        <w:rPr>
          <w:rFonts w:ascii="Trebuchet MS" w:hAnsi="Trebuchet MS"/>
          <w:bCs/>
          <w:lang w:val="es-AR"/>
        </w:rPr>
      </w:pPr>
      <w:r>
        <w:rPr>
          <w:rFonts w:ascii="Trebuchet MS" w:hAnsi="Trebuchet MS"/>
          <w:bCs/>
          <w:lang w:val="es-AR"/>
        </w:rPr>
        <w:t>Promulgada: Septiembre 17 de 2014</w:t>
      </w:r>
    </w:p>
    <w:p w14:paraId="2FB70033" w14:textId="77777777" w:rsidR="009B0F8A" w:rsidRDefault="009B0F8A" w:rsidP="009B0F8A">
      <w:pPr>
        <w:rPr>
          <w:rFonts w:ascii="Trebuchet MS" w:hAnsi="Trebuchet MS"/>
          <w:sz w:val="16"/>
          <w:szCs w:val="16"/>
          <w:lang w:val="es-AR"/>
        </w:rPr>
      </w:pPr>
    </w:p>
    <w:p w14:paraId="1A8F6C63" w14:textId="77777777" w:rsidR="009B0F8A" w:rsidRPr="00D8344F" w:rsidRDefault="009B0F8A" w:rsidP="009B0F8A">
      <w:pPr>
        <w:jc w:val="center"/>
        <w:rPr>
          <w:rFonts w:ascii="Trebuchet MS" w:hAnsi="Trebuchet MS"/>
          <w:b/>
          <w:lang w:val="es-AR"/>
        </w:rPr>
      </w:pPr>
    </w:p>
    <w:p w14:paraId="0B3DCCDD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5CE8E4EB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6DA2F2C5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1F4862E2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3706408F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05E77A3B" w14:textId="77777777" w:rsidR="009B0F8A" w:rsidRDefault="009B0F8A" w:rsidP="009B0F8A">
      <w:pPr>
        <w:jc w:val="center"/>
        <w:rPr>
          <w:rFonts w:ascii="Trebuchet MS" w:hAnsi="Trebuchet MS"/>
          <w:b/>
        </w:rPr>
      </w:pPr>
    </w:p>
    <w:p w14:paraId="1C48D977" w14:textId="77777777" w:rsidR="009B0F8A" w:rsidRPr="00CD20E3" w:rsidRDefault="009B0F8A" w:rsidP="009B0F8A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>
      <w:bookmarkStart w:id="0" w:name="_GoBack"/>
      <w:bookmarkEnd w:id="0"/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9B0F8A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908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2021-05-06T18:15:00Z</dcterms:created>
  <dcterms:modified xsi:type="dcterms:W3CDTF">2021-05-06T18:15:00Z</dcterms:modified>
</cp:coreProperties>
</file>