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FD27E" w14:textId="77777777" w:rsidR="00590AE6" w:rsidRDefault="00590AE6" w:rsidP="00590AE6">
      <w:pPr>
        <w:rPr>
          <w:rFonts w:ascii="Trebuchet MS" w:hAnsi="Trebuchet MS"/>
          <w:b/>
        </w:rPr>
      </w:pPr>
    </w:p>
    <w:p w14:paraId="38E483E3" w14:textId="77777777" w:rsidR="00590AE6" w:rsidRDefault="00590AE6" w:rsidP="00590AE6">
      <w:pPr>
        <w:jc w:val="center"/>
        <w:rPr>
          <w:rFonts w:ascii="Trebuchet MS" w:hAnsi="Trebuchet MS" w:cs="Arial"/>
          <w:color w:val="000000"/>
        </w:rPr>
      </w:pPr>
      <w:bookmarkStart w:id="0" w:name="_GoBack"/>
      <w:bookmarkEnd w:id="0"/>
      <w:r>
        <w:rPr>
          <w:rFonts w:ascii="Trebuchet MS" w:hAnsi="Trebuchet MS" w:cs="Arial"/>
          <w:b/>
          <w:bCs/>
          <w:color w:val="000000"/>
        </w:rPr>
        <w:t>DOCUMENTOS INFORMATIZADOS EN LA JUSTICIA</w:t>
      </w:r>
    </w:p>
    <w:p w14:paraId="31A47B39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0E1818CB" w14:textId="77777777" w:rsidR="00590AE6" w:rsidRDefault="00590AE6" w:rsidP="00590AE6">
      <w:pPr>
        <w:jc w:val="center"/>
        <w:rPr>
          <w:rFonts w:ascii="Trebuchet MS" w:hAnsi="Trebuchet MS" w:cs="Arial"/>
          <w:b/>
          <w:bCs/>
          <w:color w:val="000000"/>
        </w:rPr>
      </w:pPr>
      <w:r>
        <w:rPr>
          <w:rFonts w:ascii="Trebuchet MS" w:hAnsi="Trebuchet MS" w:cs="Arial"/>
          <w:b/>
          <w:bCs/>
          <w:color w:val="000000"/>
        </w:rPr>
        <w:t>LEY 26.685</w:t>
      </w:r>
    </w:p>
    <w:p w14:paraId="4D7BEA7A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25DF3625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7F2CEB86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  <w:proofErr w:type="spellStart"/>
      <w:r>
        <w:rPr>
          <w:rFonts w:ascii="Trebuchet MS" w:hAnsi="Trebuchet MS" w:cs="Arial"/>
          <w:b/>
          <w:bCs/>
          <w:color w:val="000000"/>
        </w:rPr>
        <w:t>Autorízase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la </w:t>
      </w:r>
      <w:proofErr w:type="spellStart"/>
      <w:r>
        <w:rPr>
          <w:rFonts w:ascii="Trebuchet MS" w:hAnsi="Trebuchet MS" w:cs="Arial"/>
          <w:b/>
          <w:bCs/>
          <w:color w:val="000000"/>
        </w:rPr>
        <w:t>utilización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de </w:t>
      </w:r>
      <w:proofErr w:type="spellStart"/>
      <w:r>
        <w:rPr>
          <w:rFonts w:ascii="Trebuchet MS" w:hAnsi="Trebuchet MS" w:cs="Arial"/>
          <w:b/>
          <w:bCs/>
          <w:color w:val="000000"/>
        </w:rPr>
        <w:t>expedientes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, </w:t>
      </w:r>
      <w:proofErr w:type="spellStart"/>
      <w:r>
        <w:rPr>
          <w:rFonts w:ascii="Trebuchet MS" w:hAnsi="Trebuchet MS" w:cs="Arial"/>
          <w:b/>
          <w:bCs/>
          <w:color w:val="000000"/>
        </w:rPr>
        <w:t>documentos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, </w:t>
      </w:r>
      <w:proofErr w:type="spellStart"/>
      <w:r>
        <w:rPr>
          <w:rFonts w:ascii="Trebuchet MS" w:hAnsi="Trebuchet MS" w:cs="Arial"/>
          <w:b/>
          <w:bCs/>
          <w:color w:val="000000"/>
        </w:rPr>
        <w:t>firmas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, </w:t>
      </w:r>
      <w:proofErr w:type="spellStart"/>
      <w:r>
        <w:rPr>
          <w:rFonts w:ascii="Trebuchet MS" w:hAnsi="Trebuchet MS" w:cs="Arial"/>
          <w:b/>
          <w:bCs/>
          <w:color w:val="000000"/>
        </w:rPr>
        <w:t>comunicaciones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, </w:t>
      </w:r>
      <w:proofErr w:type="spellStart"/>
      <w:r>
        <w:rPr>
          <w:rFonts w:ascii="Trebuchet MS" w:hAnsi="Trebuchet MS" w:cs="Arial"/>
          <w:b/>
          <w:bCs/>
          <w:color w:val="000000"/>
        </w:rPr>
        <w:t>domicilios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electrónicos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y </w:t>
      </w:r>
      <w:proofErr w:type="spellStart"/>
      <w:r>
        <w:rPr>
          <w:rFonts w:ascii="Trebuchet MS" w:hAnsi="Trebuchet MS" w:cs="Arial"/>
          <w:b/>
          <w:bCs/>
          <w:color w:val="000000"/>
        </w:rPr>
        <w:t>firmas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digitales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en </w:t>
      </w:r>
      <w:proofErr w:type="spellStart"/>
      <w:r>
        <w:rPr>
          <w:rFonts w:ascii="Trebuchet MS" w:hAnsi="Trebuchet MS" w:cs="Arial"/>
          <w:b/>
          <w:bCs/>
          <w:color w:val="000000"/>
        </w:rPr>
        <w:t>todos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los </w:t>
      </w:r>
      <w:proofErr w:type="spellStart"/>
      <w:r>
        <w:rPr>
          <w:rFonts w:ascii="Trebuchet MS" w:hAnsi="Trebuchet MS" w:cs="Arial"/>
          <w:b/>
          <w:bCs/>
          <w:color w:val="000000"/>
        </w:rPr>
        <w:t>procesos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judiciales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y </w:t>
      </w:r>
      <w:proofErr w:type="spellStart"/>
      <w:r>
        <w:rPr>
          <w:rFonts w:ascii="Trebuchet MS" w:hAnsi="Trebuchet MS" w:cs="Arial"/>
          <w:b/>
          <w:bCs/>
          <w:color w:val="000000"/>
        </w:rPr>
        <w:t>administrativos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que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se </w:t>
      </w:r>
      <w:proofErr w:type="spellStart"/>
      <w:r>
        <w:rPr>
          <w:rFonts w:ascii="Trebuchet MS" w:hAnsi="Trebuchet MS" w:cs="Arial"/>
          <w:b/>
          <w:bCs/>
          <w:color w:val="000000"/>
        </w:rPr>
        <w:t>tramitan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ante el </w:t>
      </w:r>
      <w:proofErr w:type="spellStart"/>
      <w:r>
        <w:rPr>
          <w:rFonts w:ascii="Trebuchet MS" w:hAnsi="Trebuchet MS" w:cs="Arial"/>
          <w:b/>
          <w:bCs/>
          <w:color w:val="000000"/>
        </w:rPr>
        <w:t>Poder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Judicial de la </w:t>
      </w:r>
      <w:proofErr w:type="spellStart"/>
      <w:r>
        <w:rPr>
          <w:rFonts w:ascii="Trebuchet MS" w:hAnsi="Trebuchet MS" w:cs="Arial"/>
          <w:b/>
          <w:bCs/>
          <w:color w:val="000000"/>
        </w:rPr>
        <w:t>Nación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, con </w:t>
      </w:r>
      <w:proofErr w:type="spellStart"/>
      <w:r>
        <w:rPr>
          <w:rFonts w:ascii="Trebuchet MS" w:hAnsi="Trebuchet MS" w:cs="Arial"/>
          <w:b/>
          <w:bCs/>
          <w:color w:val="000000"/>
        </w:rPr>
        <w:t>idéntica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eficacia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jurídica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y valor </w:t>
      </w:r>
      <w:proofErr w:type="spellStart"/>
      <w:r>
        <w:rPr>
          <w:rFonts w:ascii="Trebuchet MS" w:hAnsi="Trebuchet MS" w:cs="Arial"/>
          <w:b/>
          <w:bCs/>
          <w:color w:val="000000"/>
        </w:rPr>
        <w:t>probatorio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que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sus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equivalentes</w:t>
      </w:r>
      <w:proofErr w:type="spellEnd"/>
      <w:r>
        <w:rPr>
          <w:rFonts w:ascii="Trebuchet MS" w:hAnsi="Trebuchet MS" w:cs="Arial"/>
          <w:b/>
          <w:bCs/>
          <w:color w:val="000000"/>
        </w:rPr>
        <w:t xml:space="preserve"> </w:t>
      </w:r>
      <w:proofErr w:type="spellStart"/>
      <w:r>
        <w:rPr>
          <w:rFonts w:ascii="Trebuchet MS" w:hAnsi="Trebuchet MS" w:cs="Arial"/>
          <w:b/>
          <w:bCs/>
          <w:color w:val="000000"/>
        </w:rPr>
        <w:t>convencionales</w:t>
      </w:r>
      <w:proofErr w:type="spellEnd"/>
      <w:r>
        <w:rPr>
          <w:rFonts w:ascii="Trebuchet MS" w:hAnsi="Trebuchet MS" w:cs="Arial"/>
          <w:b/>
          <w:bCs/>
          <w:color w:val="000000"/>
        </w:rPr>
        <w:t>.</w:t>
      </w:r>
    </w:p>
    <w:p w14:paraId="79547BD2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391F2924" w14:textId="77777777" w:rsidR="00590AE6" w:rsidRDefault="00590AE6" w:rsidP="00590AE6">
      <w:pPr>
        <w:jc w:val="center"/>
        <w:rPr>
          <w:rFonts w:ascii="Trebuchet MS" w:hAnsi="Trebuchet MS" w:cs="Arial"/>
          <w:color w:val="000000"/>
        </w:rPr>
      </w:pPr>
    </w:p>
    <w:p w14:paraId="7B7A1BAC" w14:textId="77777777" w:rsidR="00590AE6" w:rsidRDefault="00590AE6" w:rsidP="00590AE6">
      <w:pPr>
        <w:jc w:val="center"/>
        <w:rPr>
          <w:rFonts w:ascii="Trebuchet MS" w:hAnsi="Trebuchet MS" w:cs="Arial"/>
          <w:b/>
          <w:color w:val="000000"/>
        </w:rPr>
      </w:pPr>
      <w:r>
        <w:rPr>
          <w:rFonts w:ascii="Trebuchet MS" w:hAnsi="Trebuchet MS" w:cs="Arial"/>
          <w:b/>
          <w:color w:val="000000"/>
        </w:rPr>
        <w:t xml:space="preserve">EL SENADO Y CÁMARA DE DIPUTADOS DE LA NACIÓN ARGENTINA REUNIDOS EN CONGRESO, ETC. </w:t>
      </w:r>
    </w:p>
    <w:p w14:paraId="16848E46" w14:textId="77777777" w:rsidR="00590AE6" w:rsidRDefault="00590AE6" w:rsidP="00590AE6">
      <w:pPr>
        <w:jc w:val="center"/>
        <w:rPr>
          <w:rFonts w:ascii="Trebuchet MS" w:hAnsi="Trebuchet MS" w:cs="Arial"/>
          <w:b/>
          <w:color w:val="000000"/>
        </w:rPr>
      </w:pPr>
      <w:r>
        <w:rPr>
          <w:rFonts w:ascii="Trebuchet MS" w:hAnsi="Trebuchet MS" w:cs="Arial"/>
          <w:b/>
          <w:color w:val="000000"/>
        </w:rPr>
        <w:t>SANCIONAN CON FUERZA DE LEY:</w:t>
      </w:r>
    </w:p>
    <w:p w14:paraId="7652BF69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5F8610E2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b/>
          <w:bCs/>
          <w:color w:val="000000"/>
        </w:rPr>
        <w:t>Art. 1</w:t>
      </w:r>
      <w:r>
        <w:rPr>
          <w:rFonts w:ascii="Trebuchet MS" w:hAnsi="Trebuchet MS" w:cs="Arial"/>
          <w:color w:val="000000"/>
        </w:rPr>
        <w:t xml:space="preserve"> - </w:t>
      </w:r>
      <w:proofErr w:type="spellStart"/>
      <w:r>
        <w:rPr>
          <w:rFonts w:ascii="Trebuchet MS" w:hAnsi="Trebuchet MS" w:cs="Arial"/>
          <w:color w:val="000000"/>
        </w:rPr>
        <w:t>Autorízase</w:t>
      </w:r>
      <w:proofErr w:type="spellEnd"/>
      <w:r>
        <w:rPr>
          <w:rFonts w:ascii="Trebuchet MS" w:hAnsi="Trebuchet MS" w:cs="Arial"/>
          <w:color w:val="000000"/>
        </w:rPr>
        <w:t xml:space="preserve"> la </w:t>
      </w:r>
      <w:proofErr w:type="spellStart"/>
      <w:r>
        <w:rPr>
          <w:rFonts w:ascii="Trebuchet MS" w:hAnsi="Trebuchet MS" w:cs="Arial"/>
          <w:color w:val="000000"/>
        </w:rPr>
        <w:t>utilización</w:t>
      </w:r>
      <w:proofErr w:type="spellEnd"/>
      <w:r>
        <w:rPr>
          <w:rFonts w:ascii="Trebuchet MS" w:hAnsi="Trebuchet MS" w:cs="Arial"/>
          <w:color w:val="000000"/>
        </w:rPr>
        <w:t xml:space="preserve"> de </w:t>
      </w:r>
      <w:proofErr w:type="spellStart"/>
      <w:r>
        <w:rPr>
          <w:rFonts w:ascii="Trebuchet MS" w:hAnsi="Trebuchet MS" w:cs="Arial"/>
          <w:color w:val="000000"/>
        </w:rPr>
        <w:t>expedientes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electrónicos</w:t>
      </w:r>
      <w:proofErr w:type="spellEnd"/>
      <w:r>
        <w:rPr>
          <w:rFonts w:ascii="Trebuchet MS" w:hAnsi="Trebuchet MS" w:cs="Arial"/>
          <w:color w:val="000000"/>
        </w:rPr>
        <w:t xml:space="preserve">, </w:t>
      </w:r>
      <w:proofErr w:type="spellStart"/>
      <w:r>
        <w:rPr>
          <w:rFonts w:ascii="Trebuchet MS" w:hAnsi="Trebuchet MS" w:cs="Arial"/>
          <w:color w:val="000000"/>
        </w:rPr>
        <w:t>documentos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electrónicos</w:t>
      </w:r>
      <w:proofErr w:type="spellEnd"/>
      <w:r>
        <w:rPr>
          <w:rFonts w:ascii="Trebuchet MS" w:hAnsi="Trebuchet MS" w:cs="Arial"/>
          <w:color w:val="000000"/>
        </w:rPr>
        <w:t xml:space="preserve">, </w:t>
      </w:r>
      <w:proofErr w:type="spellStart"/>
      <w:r>
        <w:rPr>
          <w:rFonts w:ascii="Trebuchet MS" w:hAnsi="Trebuchet MS" w:cs="Arial"/>
          <w:color w:val="000000"/>
        </w:rPr>
        <w:t>firmas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electrónicas</w:t>
      </w:r>
      <w:proofErr w:type="spellEnd"/>
      <w:r>
        <w:rPr>
          <w:rFonts w:ascii="Trebuchet MS" w:hAnsi="Trebuchet MS" w:cs="Arial"/>
          <w:color w:val="000000"/>
        </w:rPr>
        <w:t xml:space="preserve">, </w:t>
      </w:r>
      <w:proofErr w:type="spellStart"/>
      <w:r>
        <w:rPr>
          <w:rFonts w:ascii="Trebuchet MS" w:hAnsi="Trebuchet MS" w:cs="Arial"/>
          <w:color w:val="000000"/>
        </w:rPr>
        <w:t>firmas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digitales</w:t>
      </w:r>
      <w:proofErr w:type="spellEnd"/>
      <w:r>
        <w:rPr>
          <w:rFonts w:ascii="Trebuchet MS" w:hAnsi="Trebuchet MS" w:cs="Arial"/>
          <w:color w:val="000000"/>
        </w:rPr>
        <w:t xml:space="preserve">, </w:t>
      </w:r>
      <w:proofErr w:type="spellStart"/>
      <w:r>
        <w:rPr>
          <w:rFonts w:ascii="Trebuchet MS" w:hAnsi="Trebuchet MS" w:cs="Arial"/>
          <w:color w:val="000000"/>
        </w:rPr>
        <w:t>comunicaciones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electrónicas</w:t>
      </w:r>
      <w:proofErr w:type="spellEnd"/>
      <w:r>
        <w:rPr>
          <w:rFonts w:ascii="Trebuchet MS" w:hAnsi="Trebuchet MS" w:cs="Arial"/>
          <w:color w:val="000000"/>
        </w:rPr>
        <w:t xml:space="preserve"> y </w:t>
      </w:r>
      <w:proofErr w:type="spellStart"/>
      <w:r>
        <w:rPr>
          <w:rFonts w:ascii="Trebuchet MS" w:hAnsi="Trebuchet MS" w:cs="Arial"/>
          <w:color w:val="000000"/>
        </w:rPr>
        <w:t>domicilios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electrónicos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constituidos</w:t>
      </w:r>
      <w:proofErr w:type="spellEnd"/>
      <w:r>
        <w:rPr>
          <w:rFonts w:ascii="Trebuchet MS" w:hAnsi="Trebuchet MS" w:cs="Arial"/>
          <w:color w:val="000000"/>
        </w:rPr>
        <w:t xml:space="preserve">, en </w:t>
      </w:r>
      <w:proofErr w:type="spellStart"/>
      <w:r>
        <w:rPr>
          <w:rFonts w:ascii="Trebuchet MS" w:hAnsi="Trebuchet MS" w:cs="Arial"/>
          <w:color w:val="000000"/>
        </w:rPr>
        <w:t>todos</w:t>
      </w:r>
      <w:proofErr w:type="spellEnd"/>
      <w:r>
        <w:rPr>
          <w:rFonts w:ascii="Trebuchet MS" w:hAnsi="Trebuchet MS" w:cs="Arial"/>
          <w:color w:val="000000"/>
        </w:rPr>
        <w:t xml:space="preserve"> los </w:t>
      </w:r>
      <w:proofErr w:type="spellStart"/>
      <w:r>
        <w:rPr>
          <w:rFonts w:ascii="Trebuchet MS" w:hAnsi="Trebuchet MS" w:cs="Arial"/>
          <w:color w:val="000000"/>
        </w:rPr>
        <w:t>procesos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judiciales</w:t>
      </w:r>
      <w:proofErr w:type="spellEnd"/>
      <w:r>
        <w:rPr>
          <w:rFonts w:ascii="Trebuchet MS" w:hAnsi="Trebuchet MS" w:cs="Arial"/>
          <w:color w:val="000000"/>
        </w:rPr>
        <w:t xml:space="preserve"> y </w:t>
      </w:r>
      <w:proofErr w:type="spellStart"/>
      <w:r>
        <w:rPr>
          <w:rFonts w:ascii="Trebuchet MS" w:hAnsi="Trebuchet MS" w:cs="Arial"/>
          <w:color w:val="000000"/>
        </w:rPr>
        <w:t>administrativos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que</w:t>
      </w:r>
      <w:proofErr w:type="spellEnd"/>
      <w:r>
        <w:rPr>
          <w:rFonts w:ascii="Trebuchet MS" w:hAnsi="Trebuchet MS" w:cs="Arial"/>
          <w:color w:val="000000"/>
        </w:rPr>
        <w:t xml:space="preserve"> se </w:t>
      </w:r>
      <w:proofErr w:type="spellStart"/>
      <w:r>
        <w:rPr>
          <w:rFonts w:ascii="Trebuchet MS" w:hAnsi="Trebuchet MS" w:cs="Arial"/>
          <w:color w:val="000000"/>
        </w:rPr>
        <w:t>tramitan</w:t>
      </w:r>
      <w:proofErr w:type="spellEnd"/>
      <w:r>
        <w:rPr>
          <w:rFonts w:ascii="Trebuchet MS" w:hAnsi="Trebuchet MS" w:cs="Arial"/>
          <w:color w:val="000000"/>
        </w:rPr>
        <w:t xml:space="preserve"> ante el </w:t>
      </w:r>
      <w:proofErr w:type="spellStart"/>
      <w:r>
        <w:rPr>
          <w:rFonts w:ascii="Trebuchet MS" w:hAnsi="Trebuchet MS" w:cs="Arial"/>
          <w:color w:val="000000"/>
        </w:rPr>
        <w:t>Poder</w:t>
      </w:r>
      <w:proofErr w:type="spellEnd"/>
      <w:r>
        <w:rPr>
          <w:rFonts w:ascii="Trebuchet MS" w:hAnsi="Trebuchet MS" w:cs="Arial"/>
          <w:color w:val="000000"/>
        </w:rPr>
        <w:t xml:space="preserve"> Judicial de la </w:t>
      </w:r>
      <w:proofErr w:type="spellStart"/>
      <w:r>
        <w:rPr>
          <w:rFonts w:ascii="Trebuchet MS" w:hAnsi="Trebuchet MS" w:cs="Arial"/>
          <w:color w:val="000000"/>
        </w:rPr>
        <w:t>Nación</w:t>
      </w:r>
      <w:proofErr w:type="spellEnd"/>
      <w:r>
        <w:rPr>
          <w:rFonts w:ascii="Trebuchet MS" w:hAnsi="Trebuchet MS" w:cs="Arial"/>
          <w:color w:val="000000"/>
        </w:rPr>
        <w:t xml:space="preserve">, con </w:t>
      </w:r>
      <w:proofErr w:type="spellStart"/>
      <w:r>
        <w:rPr>
          <w:rFonts w:ascii="Trebuchet MS" w:hAnsi="Trebuchet MS" w:cs="Arial"/>
          <w:color w:val="000000"/>
        </w:rPr>
        <w:t>idéntica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eficacia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jurídica</w:t>
      </w:r>
      <w:proofErr w:type="spellEnd"/>
      <w:r>
        <w:rPr>
          <w:rFonts w:ascii="Trebuchet MS" w:hAnsi="Trebuchet MS" w:cs="Arial"/>
          <w:color w:val="000000"/>
        </w:rPr>
        <w:t xml:space="preserve"> y valor </w:t>
      </w:r>
      <w:proofErr w:type="spellStart"/>
      <w:r>
        <w:rPr>
          <w:rFonts w:ascii="Trebuchet MS" w:hAnsi="Trebuchet MS" w:cs="Arial"/>
          <w:color w:val="000000"/>
        </w:rPr>
        <w:t>probatorio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que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sus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equivalentes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convencionales</w:t>
      </w:r>
      <w:proofErr w:type="spellEnd"/>
      <w:r>
        <w:rPr>
          <w:rFonts w:ascii="Trebuchet MS" w:hAnsi="Trebuchet MS" w:cs="Arial"/>
          <w:color w:val="000000"/>
        </w:rPr>
        <w:t>.</w:t>
      </w:r>
    </w:p>
    <w:p w14:paraId="3542A41D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589EC998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b/>
          <w:bCs/>
          <w:color w:val="000000"/>
        </w:rPr>
        <w:t>Art. 2</w:t>
      </w:r>
      <w:r>
        <w:rPr>
          <w:rFonts w:ascii="Trebuchet MS" w:hAnsi="Trebuchet MS" w:cs="Arial"/>
          <w:color w:val="000000"/>
        </w:rPr>
        <w:t xml:space="preserve"> - La Corte </w:t>
      </w:r>
      <w:proofErr w:type="spellStart"/>
      <w:r>
        <w:rPr>
          <w:rFonts w:ascii="Trebuchet MS" w:hAnsi="Trebuchet MS" w:cs="Arial"/>
          <w:color w:val="000000"/>
        </w:rPr>
        <w:t>Suprema</w:t>
      </w:r>
      <w:proofErr w:type="spellEnd"/>
      <w:r>
        <w:rPr>
          <w:rFonts w:ascii="Trebuchet MS" w:hAnsi="Trebuchet MS" w:cs="Arial"/>
          <w:color w:val="000000"/>
        </w:rPr>
        <w:t xml:space="preserve"> de </w:t>
      </w:r>
      <w:proofErr w:type="spellStart"/>
      <w:r>
        <w:rPr>
          <w:rFonts w:ascii="Trebuchet MS" w:hAnsi="Trebuchet MS" w:cs="Arial"/>
          <w:color w:val="000000"/>
        </w:rPr>
        <w:t>Justicia</w:t>
      </w:r>
      <w:proofErr w:type="spellEnd"/>
      <w:r>
        <w:rPr>
          <w:rFonts w:ascii="Trebuchet MS" w:hAnsi="Trebuchet MS" w:cs="Arial"/>
          <w:color w:val="000000"/>
        </w:rPr>
        <w:t xml:space="preserve"> de la </w:t>
      </w:r>
      <w:proofErr w:type="spellStart"/>
      <w:r>
        <w:rPr>
          <w:rFonts w:ascii="Trebuchet MS" w:hAnsi="Trebuchet MS" w:cs="Arial"/>
          <w:color w:val="000000"/>
        </w:rPr>
        <w:t>Nación</w:t>
      </w:r>
      <w:proofErr w:type="spellEnd"/>
      <w:r>
        <w:rPr>
          <w:rFonts w:ascii="Trebuchet MS" w:hAnsi="Trebuchet MS" w:cs="Arial"/>
          <w:color w:val="000000"/>
        </w:rPr>
        <w:t xml:space="preserve"> y el </w:t>
      </w:r>
      <w:proofErr w:type="spellStart"/>
      <w:r>
        <w:rPr>
          <w:rFonts w:ascii="Trebuchet MS" w:hAnsi="Trebuchet MS" w:cs="Arial"/>
          <w:color w:val="000000"/>
        </w:rPr>
        <w:t>Consejo</w:t>
      </w:r>
      <w:proofErr w:type="spellEnd"/>
      <w:r>
        <w:rPr>
          <w:rFonts w:ascii="Trebuchet MS" w:hAnsi="Trebuchet MS" w:cs="Arial"/>
          <w:color w:val="000000"/>
        </w:rPr>
        <w:t xml:space="preserve"> de la </w:t>
      </w:r>
      <w:proofErr w:type="spellStart"/>
      <w:r>
        <w:rPr>
          <w:rFonts w:ascii="Trebuchet MS" w:hAnsi="Trebuchet MS" w:cs="Arial"/>
          <w:color w:val="000000"/>
        </w:rPr>
        <w:t>Magistratura</w:t>
      </w:r>
      <w:proofErr w:type="spellEnd"/>
      <w:r>
        <w:rPr>
          <w:rFonts w:ascii="Trebuchet MS" w:hAnsi="Trebuchet MS" w:cs="Arial"/>
          <w:color w:val="000000"/>
        </w:rPr>
        <w:t xml:space="preserve"> de la </w:t>
      </w:r>
      <w:proofErr w:type="spellStart"/>
      <w:r>
        <w:rPr>
          <w:rFonts w:ascii="Trebuchet MS" w:hAnsi="Trebuchet MS" w:cs="Arial"/>
          <w:color w:val="000000"/>
        </w:rPr>
        <w:t>Nación</w:t>
      </w:r>
      <w:proofErr w:type="spellEnd"/>
      <w:r>
        <w:rPr>
          <w:rFonts w:ascii="Trebuchet MS" w:hAnsi="Trebuchet MS" w:cs="Arial"/>
          <w:color w:val="000000"/>
        </w:rPr>
        <w:t xml:space="preserve">, de </w:t>
      </w:r>
      <w:proofErr w:type="spellStart"/>
      <w:r>
        <w:rPr>
          <w:rFonts w:ascii="Trebuchet MS" w:hAnsi="Trebuchet MS" w:cs="Arial"/>
          <w:color w:val="000000"/>
        </w:rPr>
        <w:t>manera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conjunta</w:t>
      </w:r>
      <w:proofErr w:type="spellEnd"/>
      <w:r>
        <w:rPr>
          <w:rFonts w:ascii="Trebuchet MS" w:hAnsi="Trebuchet MS" w:cs="Arial"/>
          <w:color w:val="000000"/>
        </w:rPr>
        <w:t xml:space="preserve">, </w:t>
      </w:r>
      <w:proofErr w:type="spellStart"/>
      <w:r>
        <w:rPr>
          <w:rFonts w:ascii="Trebuchet MS" w:hAnsi="Trebuchet MS" w:cs="Arial"/>
          <w:color w:val="000000"/>
        </w:rPr>
        <w:t>reglamentarán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su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utilización</w:t>
      </w:r>
      <w:proofErr w:type="spellEnd"/>
      <w:r>
        <w:rPr>
          <w:rFonts w:ascii="Trebuchet MS" w:hAnsi="Trebuchet MS" w:cs="Arial"/>
          <w:color w:val="000000"/>
        </w:rPr>
        <w:t xml:space="preserve"> y </w:t>
      </w:r>
      <w:proofErr w:type="spellStart"/>
      <w:r>
        <w:rPr>
          <w:rFonts w:ascii="Trebuchet MS" w:hAnsi="Trebuchet MS" w:cs="Arial"/>
          <w:color w:val="000000"/>
        </w:rPr>
        <w:t>dispondrán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su</w:t>
      </w:r>
      <w:proofErr w:type="spellEnd"/>
      <w:r>
        <w:rPr>
          <w:rFonts w:ascii="Trebuchet MS" w:hAnsi="Trebuchet MS" w:cs="Arial"/>
          <w:color w:val="000000"/>
        </w:rPr>
        <w:t xml:space="preserve"> gradual </w:t>
      </w:r>
      <w:proofErr w:type="spellStart"/>
      <w:r>
        <w:rPr>
          <w:rFonts w:ascii="Trebuchet MS" w:hAnsi="Trebuchet MS" w:cs="Arial"/>
          <w:color w:val="000000"/>
        </w:rPr>
        <w:t>implementación</w:t>
      </w:r>
      <w:proofErr w:type="spellEnd"/>
      <w:r>
        <w:rPr>
          <w:rFonts w:ascii="Trebuchet MS" w:hAnsi="Trebuchet MS" w:cs="Arial"/>
          <w:color w:val="000000"/>
        </w:rPr>
        <w:t>.</w:t>
      </w:r>
    </w:p>
    <w:p w14:paraId="5EA8BCFC" w14:textId="77777777" w:rsidR="00590AE6" w:rsidRDefault="00590AE6" w:rsidP="00590AE6">
      <w:pPr>
        <w:jc w:val="both"/>
        <w:rPr>
          <w:rFonts w:ascii="Trebuchet MS" w:hAnsi="Trebuchet MS" w:cs="Arial"/>
          <w:b/>
          <w:bCs/>
          <w:color w:val="000000"/>
        </w:rPr>
      </w:pPr>
    </w:p>
    <w:p w14:paraId="0A66F78D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b/>
          <w:bCs/>
          <w:color w:val="000000"/>
        </w:rPr>
        <w:t>Art. 3</w:t>
      </w:r>
      <w:r>
        <w:rPr>
          <w:rFonts w:ascii="Trebuchet MS" w:hAnsi="Trebuchet MS" w:cs="Arial"/>
          <w:color w:val="000000"/>
        </w:rPr>
        <w:t xml:space="preserve"> - </w:t>
      </w:r>
      <w:proofErr w:type="spellStart"/>
      <w:r>
        <w:rPr>
          <w:rFonts w:ascii="Trebuchet MS" w:hAnsi="Trebuchet MS" w:cs="Arial"/>
          <w:color w:val="000000"/>
        </w:rPr>
        <w:t>Comuníquese</w:t>
      </w:r>
      <w:proofErr w:type="spellEnd"/>
      <w:r>
        <w:rPr>
          <w:rFonts w:ascii="Trebuchet MS" w:hAnsi="Trebuchet MS" w:cs="Arial"/>
          <w:color w:val="000000"/>
        </w:rPr>
        <w:t xml:space="preserve"> al </w:t>
      </w:r>
      <w:proofErr w:type="spellStart"/>
      <w:r>
        <w:rPr>
          <w:rFonts w:ascii="Trebuchet MS" w:hAnsi="Trebuchet MS" w:cs="Arial"/>
          <w:color w:val="000000"/>
        </w:rPr>
        <w:t>Poder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Ejecutivo</w:t>
      </w:r>
      <w:proofErr w:type="spellEnd"/>
      <w:r>
        <w:rPr>
          <w:rFonts w:ascii="Trebuchet MS" w:hAnsi="Trebuchet MS" w:cs="Arial"/>
          <w:color w:val="000000"/>
        </w:rPr>
        <w:t xml:space="preserve"> </w:t>
      </w:r>
      <w:proofErr w:type="spellStart"/>
      <w:r>
        <w:rPr>
          <w:rFonts w:ascii="Trebuchet MS" w:hAnsi="Trebuchet MS" w:cs="Arial"/>
          <w:color w:val="000000"/>
        </w:rPr>
        <w:t>nacional</w:t>
      </w:r>
      <w:proofErr w:type="spellEnd"/>
      <w:r>
        <w:rPr>
          <w:rFonts w:ascii="Trebuchet MS" w:hAnsi="Trebuchet MS" w:cs="Arial"/>
          <w:color w:val="000000"/>
        </w:rPr>
        <w:t>.</w:t>
      </w:r>
    </w:p>
    <w:p w14:paraId="2B339432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color w:val="000000"/>
        </w:rPr>
        <w:t>DADA EN LA SALA DE SESIONES DEL CONGRESO ARGENTINO, EN BUENOS AIRES, A UN DIA DEL MES DE JUNIO DEL AÑO DOS MIL ONCE.</w:t>
      </w:r>
    </w:p>
    <w:p w14:paraId="74C90FF0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</w:p>
    <w:p w14:paraId="607558DB" w14:textId="77777777" w:rsidR="00590AE6" w:rsidRDefault="00590AE6" w:rsidP="00590AE6">
      <w:pPr>
        <w:jc w:val="center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color w:val="000000"/>
        </w:rPr>
        <w:t>- REGISTRADA BAJO EL Nº 26.685 –</w:t>
      </w:r>
    </w:p>
    <w:p w14:paraId="10DEAE57" w14:textId="77777777" w:rsidR="00590AE6" w:rsidRDefault="00590AE6" w:rsidP="00590AE6">
      <w:pPr>
        <w:jc w:val="center"/>
        <w:rPr>
          <w:rFonts w:ascii="Trebuchet MS" w:hAnsi="Trebuchet MS" w:cs="Arial"/>
          <w:color w:val="000000"/>
        </w:rPr>
      </w:pPr>
    </w:p>
    <w:p w14:paraId="49D2FED8" w14:textId="77777777" w:rsidR="00590AE6" w:rsidRDefault="00590AE6" w:rsidP="00590AE6">
      <w:pPr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color w:val="000000"/>
        </w:rPr>
        <w:t>JOSE J. B. PAMPURO. - EDUARDO A. FELLNER. - Enrique Hidalgo. - Juan H. Estrada.</w:t>
      </w:r>
    </w:p>
    <w:p w14:paraId="3E8789FF" w14:textId="77777777" w:rsidR="00590AE6" w:rsidRDefault="00590AE6" w:rsidP="00590AE6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</w:p>
    <w:p w14:paraId="70C5DA32" w14:textId="77777777" w:rsidR="00590AE6" w:rsidRPr="00E409F0" w:rsidRDefault="00590AE6" w:rsidP="00590AE6">
      <w:pPr>
        <w:jc w:val="center"/>
        <w:rPr>
          <w:rFonts w:ascii="Trebuchet MS" w:hAnsi="Trebuchet MS"/>
          <w:b/>
          <w:lang w:val="es-MX"/>
        </w:rPr>
      </w:pPr>
    </w:p>
    <w:p w14:paraId="715092D8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3B1E4ADA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142A53B5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36D9F74F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62F16026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61027276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35EDFED8" w14:textId="77777777" w:rsidR="00590AE6" w:rsidRDefault="00590AE6" w:rsidP="00590AE6">
      <w:pPr>
        <w:jc w:val="center"/>
        <w:rPr>
          <w:rFonts w:ascii="Trebuchet MS" w:hAnsi="Trebuchet MS"/>
          <w:b/>
        </w:rPr>
      </w:pPr>
    </w:p>
    <w:p w14:paraId="0656867B" w14:textId="77777777" w:rsidR="00590AE6" w:rsidRPr="00CD20E3" w:rsidRDefault="00590AE6" w:rsidP="00590AE6">
      <w:pPr>
        <w:jc w:val="center"/>
        <w:rPr>
          <w:rFonts w:ascii="Trebuchet MS" w:hAnsi="Trebuchet MS"/>
          <w:b/>
        </w:rPr>
      </w:pPr>
    </w:p>
    <w:p w14:paraId="6CDB0543" w14:textId="39F7095A" w:rsidR="00592F1B" w:rsidRPr="00590AE6" w:rsidRDefault="00592F1B" w:rsidP="00590AE6"/>
    <w:sectPr w:rsidR="00592F1B" w:rsidRPr="00590AE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0AE6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590AE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590AE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1144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2021-05-07T12:50:00Z</dcterms:created>
  <dcterms:modified xsi:type="dcterms:W3CDTF">2021-05-07T12:50:00Z</dcterms:modified>
</cp:coreProperties>
</file>