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51128" w14:textId="77777777" w:rsidR="00D1375C" w:rsidRDefault="00D1375C" w:rsidP="00D1375C">
      <w:pPr>
        <w:jc w:val="center"/>
        <w:rPr>
          <w:rFonts w:ascii="Trebuchet MS" w:hAnsi="Trebuchet MS"/>
          <w:b/>
        </w:rPr>
      </w:pPr>
    </w:p>
    <w:p w14:paraId="7B904E0D" w14:textId="77777777" w:rsidR="00D1375C" w:rsidRDefault="00D1375C" w:rsidP="00D1375C">
      <w:pPr>
        <w:pStyle w:val="Textosinformato"/>
        <w:spacing w:line="360" w:lineRule="auto"/>
        <w:jc w:val="center"/>
        <w:rPr>
          <w:rFonts w:ascii="Trebuchet MS" w:eastAsia="MS Mincho" w:hAnsi="Trebuchet MS" w:cs="Arial"/>
          <w:b/>
          <w:caps/>
        </w:rPr>
      </w:pPr>
      <w:bookmarkStart w:id="0" w:name="_GoBack"/>
      <w:bookmarkEnd w:id="0"/>
      <w:r>
        <w:rPr>
          <w:rFonts w:ascii="Trebuchet MS" w:eastAsia="MS Mincho" w:hAnsi="Trebuchet MS" w:cs="Arial"/>
          <w:b/>
          <w:caps/>
        </w:rPr>
        <w:t>Tendrán validez nacional</w:t>
      </w:r>
      <w:r>
        <w:rPr>
          <w:rFonts w:ascii="Trebuchet MS" w:eastAsia="MS Mincho" w:hAnsi="Trebuchet MS"/>
          <w:b/>
          <w:caps/>
        </w:rPr>
        <w:t xml:space="preserve"> </w:t>
      </w:r>
      <w:r>
        <w:rPr>
          <w:rFonts w:ascii="Trebuchet MS" w:eastAsia="MS Mincho" w:hAnsi="Trebuchet MS" w:cs="Arial"/>
          <w:b/>
          <w:caps/>
        </w:rPr>
        <w:t>los estudios cursados  en establecimientos educativos</w:t>
      </w:r>
    </w:p>
    <w:p w14:paraId="6A0F5609" w14:textId="77777777" w:rsidR="00D1375C" w:rsidRDefault="00D1375C" w:rsidP="00D1375C">
      <w:pPr>
        <w:pStyle w:val="Textosinformato"/>
        <w:spacing w:line="360" w:lineRule="auto"/>
        <w:jc w:val="center"/>
        <w:rPr>
          <w:rFonts w:ascii="Trebuchet MS" w:eastAsia="MS Mincho" w:hAnsi="Trebuchet MS" w:cs="Arial"/>
          <w:b/>
          <w:caps/>
        </w:rPr>
      </w:pPr>
      <w:r>
        <w:rPr>
          <w:rFonts w:ascii="Trebuchet MS" w:eastAsia="MS Mincho" w:hAnsi="Trebuchet MS" w:cs="Arial"/>
          <w:b/>
          <w:caps/>
        </w:rPr>
        <w:t xml:space="preserve"> de las provincias, oficiales y no oficiales, reconocidos </w:t>
      </w:r>
    </w:p>
    <w:p w14:paraId="69648749" w14:textId="77777777" w:rsidR="00D1375C" w:rsidRDefault="00D1375C" w:rsidP="00D1375C">
      <w:pPr>
        <w:pStyle w:val="Textosinformato"/>
        <w:spacing w:line="360" w:lineRule="auto"/>
        <w:jc w:val="center"/>
        <w:rPr>
          <w:rFonts w:ascii="Trebuchet MS" w:eastAsia="MS Mincho" w:hAnsi="Trebuchet MS" w:cs="Arial"/>
        </w:rPr>
      </w:pPr>
      <w:r>
        <w:rPr>
          <w:rFonts w:ascii="Trebuchet MS" w:eastAsia="MS Mincho" w:hAnsi="Trebuchet MS" w:cs="Arial"/>
          <w:b/>
          <w:caps/>
        </w:rPr>
        <w:t>y los títulos por ellos expedidos.</w:t>
      </w:r>
    </w:p>
    <w:p w14:paraId="50A6EA90" w14:textId="77777777" w:rsidR="00D1375C" w:rsidRDefault="00D1375C" w:rsidP="00D1375C">
      <w:pPr>
        <w:pStyle w:val="Textosinformato"/>
        <w:rPr>
          <w:rFonts w:ascii="Trebuchet MS" w:eastAsia="MS Mincho" w:hAnsi="Trebuchet MS" w:cs="Arial"/>
        </w:rPr>
      </w:pPr>
    </w:p>
    <w:p w14:paraId="2E81777F" w14:textId="77777777" w:rsidR="00D1375C" w:rsidRDefault="00D1375C" w:rsidP="00D1375C">
      <w:pPr>
        <w:pStyle w:val="Textosinformato"/>
        <w:jc w:val="center"/>
        <w:rPr>
          <w:rFonts w:ascii="Trebuchet MS" w:eastAsia="MS Mincho" w:hAnsi="Trebuchet MS" w:cs="Arial"/>
          <w:b/>
          <w:bCs/>
          <w:caps/>
        </w:rPr>
      </w:pPr>
      <w:r>
        <w:rPr>
          <w:rFonts w:ascii="Trebuchet MS" w:eastAsia="MS Mincho" w:hAnsi="Trebuchet MS" w:cs="Arial"/>
          <w:b/>
          <w:bCs/>
          <w:caps/>
        </w:rPr>
        <w:t>Ley  Nº 19.988</w:t>
      </w:r>
    </w:p>
    <w:p w14:paraId="37D20D2B"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 </w:t>
      </w:r>
    </w:p>
    <w:p w14:paraId="104FEFC8" w14:textId="77777777" w:rsidR="00D1375C" w:rsidRDefault="00D1375C" w:rsidP="00D1375C">
      <w:pPr>
        <w:pStyle w:val="Textosinformato"/>
        <w:jc w:val="right"/>
        <w:rPr>
          <w:rFonts w:ascii="Trebuchet MS" w:eastAsia="MS Mincho" w:hAnsi="Trebuchet MS" w:cs="Arial"/>
        </w:rPr>
      </w:pPr>
      <w:r>
        <w:rPr>
          <w:rFonts w:ascii="Trebuchet MS" w:eastAsia="MS Mincho" w:hAnsi="Trebuchet MS" w:cs="Arial"/>
        </w:rPr>
        <w:t xml:space="preserve">Buenos Aires, 30 de noviembre de 1972 </w:t>
      </w:r>
    </w:p>
    <w:p w14:paraId="65AE983B" w14:textId="77777777" w:rsidR="00D1375C" w:rsidRDefault="00D1375C" w:rsidP="00D1375C">
      <w:pPr>
        <w:pStyle w:val="Textosinformato"/>
        <w:jc w:val="right"/>
        <w:rPr>
          <w:rFonts w:ascii="Trebuchet MS" w:eastAsia="MS Mincho" w:hAnsi="Trebuchet MS" w:cs="Arial"/>
        </w:rPr>
      </w:pPr>
    </w:p>
    <w:p w14:paraId="761301B2"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 </w:t>
      </w:r>
    </w:p>
    <w:p w14:paraId="523509F1"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Excelentísimo Señor Presidente de la Nación: </w:t>
      </w:r>
    </w:p>
    <w:p w14:paraId="57CB3B31"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 </w:t>
      </w:r>
    </w:p>
    <w:p w14:paraId="2AAA9C12"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Tengo el honor de dirigirme al Primer Magistrado a fin de someter a vuestra consideración el adjunto proyecto de ley mediante el cual se establece la validez nacional de estudios cursados en establecimientos educativos de las provincias, oficiales y no oficiales reconocidos, y los títulos por ellos expedidos. </w:t>
      </w:r>
    </w:p>
    <w:p w14:paraId="6E322D23"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15FA8650"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Resulta obvio destacar la importancia que reviste la medida propuesta, a efectos de solucionar los diversos problemas que en la materia vienen suscitándose en los distintos niveles educacionales. </w:t>
      </w:r>
    </w:p>
    <w:p w14:paraId="46FF626F" w14:textId="77777777" w:rsidR="00D1375C" w:rsidRDefault="00D1375C" w:rsidP="00D1375C">
      <w:pPr>
        <w:pStyle w:val="Textosinformato"/>
        <w:ind w:firstLine="708"/>
        <w:jc w:val="both"/>
        <w:rPr>
          <w:rFonts w:ascii="Trebuchet MS" w:eastAsia="MS Mincho" w:hAnsi="Trebuchet MS" w:cs="Arial"/>
        </w:rPr>
      </w:pPr>
    </w:p>
    <w:p w14:paraId="4E701F14"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Ello impone perentoriamente el dictado de una norma legal que permita tratar en profundidad y con la celeridad necesaria, esta creciente preocupación de las autoridades educacionales y que afecta a numerosos alumnos y egresados de otros tantos establecimientos del país, cuyo futuro en materia de prosecución de estudios y de validez de títulos los preocupa fundadamente. </w:t>
      </w:r>
    </w:p>
    <w:p w14:paraId="3E652B8A"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4A442ED7"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Conforme con el texto propuesto, dicha ley establece la validez nacional de títulos, basándose fundamentalmente en la consideración de la escolaridad cumplida, los niveles globales de formación alcanzados y los contenidos mínimos propios de los estudios en cuestión. </w:t>
      </w:r>
    </w:p>
    <w:p w14:paraId="34C5C28D"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21C569E6"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El artículo 5 del anteproyecto invita a las provincias a adherir al r‚gimen instituido por la presente ley y se determina por el artículo 4, que el Consejo Federal de Educación es el organismo idóneo para asesorar sobre los asuntos vinculados con su aplicación. </w:t>
      </w:r>
    </w:p>
    <w:p w14:paraId="2D7C6BC1"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193EA4BB"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Este Ministerio estima que estas normas configuran un paso muy importante tendiente a dar unidad institucional al sistema educativo puesto que en materia de validez de estudios, se resolverá la situación de innumerables alumnos que actualmente tienen serias dificultades para proseguir los mismos fuera de la jurisdicción en la que los están cursando -ya sea ésta nacional o provincial- y en materia de títulos la situación de los egresados de los establecimientos de enseñanza de todo el país. </w:t>
      </w:r>
    </w:p>
    <w:p w14:paraId="134256B4"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7304F6C7"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Dios guarde a Vuestra Excelencia. </w:t>
      </w:r>
    </w:p>
    <w:p w14:paraId="207C23C2"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 </w:t>
      </w:r>
    </w:p>
    <w:p w14:paraId="55749FDE" w14:textId="77777777" w:rsidR="00D1375C" w:rsidRDefault="00D1375C" w:rsidP="00D1375C">
      <w:pPr>
        <w:pStyle w:val="Textosinformato"/>
        <w:jc w:val="right"/>
        <w:rPr>
          <w:rFonts w:ascii="Trebuchet MS" w:eastAsia="MS Mincho" w:hAnsi="Trebuchet MS" w:cs="Arial"/>
          <w:bCs/>
        </w:rPr>
      </w:pPr>
      <w:r>
        <w:rPr>
          <w:rFonts w:ascii="Trebuchet MS" w:eastAsia="MS Mincho" w:hAnsi="Trebuchet MS" w:cs="Arial"/>
          <w:bCs/>
          <w:sz w:val="16"/>
          <w:szCs w:val="16"/>
        </w:rPr>
        <w:t>Gustavo Malek</w:t>
      </w:r>
      <w:r>
        <w:rPr>
          <w:rFonts w:ascii="Trebuchet MS" w:eastAsia="MS Mincho" w:hAnsi="Trebuchet MS" w:cs="Arial"/>
          <w:bCs/>
        </w:rPr>
        <w:t xml:space="preserve">. </w:t>
      </w:r>
    </w:p>
    <w:p w14:paraId="7625F20B" w14:textId="77777777" w:rsidR="00D1375C" w:rsidRDefault="00D1375C" w:rsidP="00D1375C">
      <w:pPr>
        <w:pStyle w:val="Textosinformato"/>
        <w:rPr>
          <w:rFonts w:ascii="Trebuchet MS" w:eastAsia="MS Mincho" w:hAnsi="Trebuchet MS" w:cs="Arial"/>
        </w:rPr>
      </w:pPr>
    </w:p>
    <w:p w14:paraId="28C38D81" w14:textId="77777777" w:rsidR="00D1375C" w:rsidRDefault="00D1375C" w:rsidP="00D1375C">
      <w:pPr>
        <w:pStyle w:val="Textosinformato"/>
        <w:rPr>
          <w:rFonts w:ascii="Trebuchet MS" w:eastAsia="MS Mincho" w:hAnsi="Trebuchet MS" w:cs="Arial"/>
        </w:rPr>
      </w:pPr>
    </w:p>
    <w:p w14:paraId="71184AED"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En uso de las atribuciones conferidas por el artículo 5 del Estatuto de la Revolución Argentina. </w:t>
      </w:r>
    </w:p>
    <w:p w14:paraId="4BFF67B9" w14:textId="77777777" w:rsidR="00D1375C" w:rsidRDefault="00D1375C" w:rsidP="00D1375C">
      <w:pPr>
        <w:pStyle w:val="Textosinformato"/>
        <w:ind w:firstLine="708"/>
        <w:jc w:val="both"/>
        <w:rPr>
          <w:rFonts w:ascii="Trebuchet MS" w:eastAsia="MS Mincho" w:hAnsi="Trebuchet MS" w:cs="Arial"/>
        </w:rPr>
      </w:pPr>
    </w:p>
    <w:p w14:paraId="203B0757"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139553FF" w14:textId="77777777" w:rsidR="00D1375C" w:rsidRDefault="00D1375C" w:rsidP="00D1375C">
      <w:pPr>
        <w:pStyle w:val="Textosinformato"/>
        <w:ind w:firstLine="708"/>
        <w:jc w:val="center"/>
        <w:rPr>
          <w:rFonts w:ascii="Trebuchet MS" w:eastAsia="MS Mincho" w:hAnsi="Trebuchet MS" w:cs="Arial"/>
          <w:b/>
        </w:rPr>
      </w:pPr>
      <w:r>
        <w:rPr>
          <w:rFonts w:ascii="Trebuchet MS" w:eastAsia="MS Mincho" w:hAnsi="Trebuchet MS" w:cs="Arial"/>
          <w:b/>
        </w:rPr>
        <w:t>El Presidente de la Nación Argentina</w:t>
      </w:r>
    </w:p>
    <w:p w14:paraId="62C42ABC" w14:textId="77777777" w:rsidR="00D1375C" w:rsidRDefault="00D1375C" w:rsidP="00D1375C">
      <w:pPr>
        <w:pStyle w:val="Textosinformato"/>
        <w:ind w:firstLine="708"/>
        <w:jc w:val="center"/>
        <w:rPr>
          <w:rFonts w:ascii="Trebuchet MS" w:eastAsia="MS Mincho" w:hAnsi="Trebuchet MS" w:cs="Arial"/>
          <w:b/>
        </w:rPr>
      </w:pPr>
    </w:p>
    <w:p w14:paraId="1AA86AFB" w14:textId="77777777" w:rsidR="00D1375C" w:rsidRDefault="00D1375C" w:rsidP="00D1375C">
      <w:pPr>
        <w:pStyle w:val="Textosinformato"/>
        <w:ind w:firstLine="708"/>
        <w:jc w:val="center"/>
        <w:rPr>
          <w:rFonts w:ascii="Trebuchet MS" w:eastAsia="MS Mincho" w:hAnsi="Trebuchet MS" w:cs="Arial"/>
          <w:b/>
        </w:rPr>
      </w:pPr>
      <w:r>
        <w:rPr>
          <w:rFonts w:ascii="Trebuchet MS" w:eastAsia="MS Mincho" w:hAnsi="Trebuchet MS" w:cs="Arial"/>
          <w:b/>
        </w:rPr>
        <w:t>Sanciona y Promulga con Fuerza de Ley:</w:t>
      </w:r>
    </w:p>
    <w:p w14:paraId="4A1CDC40"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503A5E83"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1.- Los estudios cursados en establecimientos educativos de las provincias, oficiales y no oficiales, reconocidos y los títulos por ellos expedidos, tendrán validez nacional, conforme al régimen que se instituye por la presente ley, del que quedan excluidos los estudios y títulos de tercer nivel de carácter universitario. </w:t>
      </w:r>
    </w:p>
    <w:p w14:paraId="6A48AA91"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lastRenderedPageBreak/>
        <w:t xml:space="preserve"> </w:t>
      </w:r>
    </w:p>
    <w:p w14:paraId="00C47ADC" w14:textId="77777777" w:rsidR="00D1375C" w:rsidRDefault="00D1375C" w:rsidP="00D1375C">
      <w:pPr>
        <w:pStyle w:val="Textosinformato"/>
        <w:ind w:firstLine="708"/>
        <w:jc w:val="both"/>
        <w:rPr>
          <w:rFonts w:ascii="Trebuchet MS" w:eastAsia="MS Mincho" w:hAnsi="Trebuchet MS" w:cs="Arial"/>
        </w:rPr>
      </w:pPr>
    </w:p>
    <w:p w14:paraId="0CA9F8E8" w14:textId="77777777" w:rsidR="00D1375C" w:rsidRDefault="00D1375C" w:rsidP="00D1375C">
      <w:pPr>
        <w:pStyle w:val="Textosinformato"/>
        <w:ind w:firstLine="708"/>
        <w:jc w:val="both"/>
        <w:rPr>
          <w:rFonts w:ascii="Trebuchet MS" w:eastAsia="MS Mincho" w:hAnsi="Trebuchet MS" w:cs="Arial"/>
        </w:rPr>
      </w:pPr>
    </w:p>
    <w:p w14:paraId="6FBE8B7C"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2.- La validez nacional de los estudios y títulos a que se refiere el artículo 1, tendrá  vigencia previa su legalización por la autoridad competente de la respectiva provincia, y se basará fundamentalmente en: </w:t>
      </w:r>
    </w:p>
    <w:p w14:paraId="7BFA0A05"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425F4EB0"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 La escolaridad cumplida; </w:t>
      </w:r>
    </w:p>
    <w:p w14:paraId="5D5A8CEE"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75DD5BE0"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b) Los contenidos mínimos propios de los respectivos estudios; </w:t>
      </w:r>
    </w:p>
    <w:p w14:paraId="481AA346"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40F69ADB"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c) Los niveles globales de formación alcanzados. </w:t>
      </w:r>
    </w:p>
    <w:p w14:paraId="4F9FA903"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3B23AFAE"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3.- Queda reservado a la competencia de las autoridades nacionales correspondientes, lo relativo a la habilitación de los títulos cuya validez se reconozca en virtud del régimen instituido por esta ley. </w:t>
      </w:r>
    </w:p>
    <w:p w14:paraId="63178D03" w14:textId="77777777" w:rsidR="00D1375C" w:rsidRDefault="00D1375C" w:rsidP="00D1375C">
      <w:pPr>
        <w:pStyle w:val="Textosinformato"/>
        <w:jc w:val="both"/>
        <w:rPr>
          <w:rFonts w:ascii="Trebuchet MS" w:eastAsia="MS Mincho" w:hAnsi="Trebuchet MS" w:cs="Arial"/>
        </w:rPr>
      </w:pPr>
    </w:p>
    <w:p w14:paraId="19898E06"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4.- El Consejo Federal de Educación es el organismo competente para asesorar sobre los asuntos vinculados con la aplicación de la presente ley. </w:t>
      </w:r>
    </w:p>
    <w:p w14:paraId="4D1A3F2A" w14:textId="77777777" w:rsidR="00D1375C" w:rsidRDefault="00D1375C" w:rsidP="00D1375C">
      <w:pPr>
        <w:pStyle w:val="Textosinformato"/>
        <w:jc w:val="both"/>
        <w:rPr>
          <w:rFonts w:ascii="Trebuchet MS" w:eastAsia="MS Mincho" w:hAnsi="Trebuchet MS" w:cs="Arial"/>
        </w:rPr>
      </w:pPr>
    </w:p>
    <w:p w14:paraId="02F616F0"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5.- Invítase a los gobiernos de las provincias, a adoptar un régimen similar al estatuido por la presente ley </w:t>
      </w:r>
    </w:p>
    <w:p w14:paraId="35DA9F26" w14:textId="77777777" w:rsidR="00D1375C" w:rsidRDefault="00D1375C" w:rsidP="00D1375C">
      <w:pPr>
        <w:pStyle w:val="Textosinformato"/>
        <w:jc w:val="both"/>
        <w:rPr>
          <w:rFonts w:ascii="Trebuchet MS" w:eastAsia="MS Mincho" w:hAnsi="Trebuchet MS" w:cs="Arial"/>
        </w:rPr>
      </w:pPr>
    </w:p>
    <w:p w14:paraId="1F1843DC"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6.- Derógase la Ley 14389 el Decreto N 17087/56 ratificado por el Decreto-Ley 13315/57 y toda otra disposición que se oponga a la presente. </w:t>
      </w:r>
    </w:p>
    <w:p w14:paraId="00F00B3E" w14:textId="77777777" w:rsidR="00D1375C" w:rsidRDefault="00D1375C" w:rsidP="00D1375C">
      <w:pPr>
        <w:pStyle w:val="Textosinformato"/>
        <w:jc w:val="both"/>
        <w:rPr>
          <w:rFonts w:ascii="Trebuchet MS" w:eastAsia="MS Mincho" w:hAnsi="Trebuchet MS" w:cs="Arial"/>
        </w:rPr>
      </w:pPr>
      <w:r>
        <w:rPr>
          <w:rFonts w:ascii="Trebuchet MS" w:eastAsia="MS Mincho" w:hAnsi="Trebuchet MS" w:cs="Arial"/>
        </w:rPr>
        <w:t xml:space="preserve"> </w:t>
      </w:r>
    </w:p>
    <w:p w14:paraId="13EC0578" w14:textId="77777777" w:rsidR="00D1375C" w:rsidRDefault="00D1375C" w:rsidP="00D1375C">
      <w:pPr>
        <w:pStyle w:val="Textosinformato"/>
        <w:ind w:firstLine="708"/>
        <w:jc w:val="both"/>
        <w:rPr>
          <w:rFonts w:ascii="Trebuchet MS" w:eastAsia="MS Mincho" w:hAnsi="Trebuchet MS" w:cs="Arial"/>
        </w:rPr>
      </w:pPr>
      <w:r>
        <w:rPr>
          <w:rFonts w:ascii="Trebuchet MS" w:eastAsia="MS Mincho" w:hAnsi="Trebuchet MS" w:cs="Arial"/>
        </w:rPr>
        <w:t xml:space="preserve">Artículo 7.- Comuníquese, publíquese, dése a la Dirección Nacional del Registro Oficial y archívese. </w:t>
      </w:r>
    </w:p>
    <w:p w14:paraId="609A8C0F"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 </w:t>
      </w:r>
    </w:p>
    <w:p w14:paraId="23FBFB06" w14:textId="77777777" w:rsidR="00D1375C" w:rsidRDefault="00D1375C" w:rsidP="00D1375C">
      <w:pPr>
        <w:pStyle w:val="Textosinformato"/>
        <w:jc w:val="right"/>
        <w:rPr>
          <w:rFonts w:ascii="Trebuchet MS" w:eastAsia="MS Mincho" w:hAnsi="Trebuchet MS" w:cs="Arial"/>
          <w:b/>
          <w:bCs/>
        </w:rPr>
      </w:pPr>
    </w:p>
    <w:p w14:paraId="14D9CFA0" w14:textId="77777777" w:rsidR="00D1375C" w:rsidRDefault="00D1375C" w:rsidP="00D1375C">
      <w:pPr>
        <w:pStyle w:val="Textosinformato"/>
        <w:jc w:val="right"/>
        <w:rPr>
          <w:rFonts w:ascii="Trebuchet MS" w:eastAsia="MS Mincho" w:hAnsi="Trebuchet MS" w:cs="Arial"/>
          <w:bCs/>
          <w:sz w:val="16"/>
          <w:szCs w:val="16"/>
        </w:rPr>
      </w:pPr>
      <w:r>
        <w:rPr>
          <w:rFonts w:ascii="Trebuchet MS" w:eastAsia="MS Mincho" w:hAnsi="Trebuchet MS" w:cs="Arial"/>
          <w:bCs/>
          <w:sz w:val="16"/>
          <w:szCs w:val="16"/>
        </w:rPr>
        <w:t xml:space="preserve">Lanusse. Gustavo Malek. Arturo Mor Roig. </w:t>
      </w:r>
    </w:p>
    <w:p w14:paraId="02FEFAAE" w14:textId="77777777" w:rsidR="00D1375C" w:rsidRDefault="00D1375C" w:rsidP="00D1375C">
      <w:pPr>
        <w:pStyle w:val="Textosinformato"/>
        <w:rPr>
          <w:rFonts w:ascii="Trebuchet MS" w:eastAsia="MS Mincho" w:hAnsi="Trebuchet MS" w:cs="Arial"/>
        </w:rPr>
      </w:pPr>
      <w:r>
        <w:rPr>
          <w:rFonts w:ascii="Trebuchet MS" w:eastAsia="MS Mincho" w:hAnsi="Trebuchet MS" w:cs="Arial"/>
        </w:rPr>
        <w:t xml:space="preserve"> </w:t>
      </w:r>
    </w:p>
    <w:p w14:paraId="0AE3989E" w14:textId="77777777" w:rsidR="00D1375C" w:rsidRDefault="00D1375C" w:rsidP="00D1375C">
      <w:pPr>
        <w:jc w:val="center"/>
        <w:rPr>
          <w:rFonts w:ascii="Trebuchet MS" w:hAnsi="Trebuchet MS"/>
          <w:b/>
        </w:rPr>
      </w:pPr>
    </w:p>
    <w:p w14:paraId="586289BD" w14:textId="77777777" w:rsidR="00D1375C" w:rsidRDefault="00D1375C" w:rsidP="00D1375C">
      <w:pPr>
        <w:jc w:val="center"/>
        <w:rPr>
          <w:rFonts w:ascii="Trebuchet MS" w:hAnsi="Trebuchet MS"/>
          <w:b/>
        </w:rPr>
      </w:pPr>
    </w:p>
    <w:p w14:paraId="574B0C2A" w14:textId="77777777" w:rsidR="00D1375C" w:rsidRDefault="00D1375C" w:rsidP="00D1375C">
      <w:pPr>
        <w:rPr>
          <w:rFonts w:ascii="Trebuchet MS" w:hAnsi="Trebuchet MS"/>
        </w:rPr>
      </w:pPr>
    </w:p>
    <w:p w14:paraId="751E831E" w14:textId="77777777" w:rsidR="00D1375C" w:rsidRDefault="00D1375C" w:rsidP="00D1375C">
      <w:pPr>
        <w:jc w:val="center"/>
        <w:rPr>
          <w:rFonts w:ascii="Trebuchet MS" w:hAnsi="Trebuchet MS"/>
          <w:b/>
        </w:rPr>
      </w:pPr>
    </w:p>
    <w:p w14:paraId="2E990A43" w14:textId="77777777" w:rsidR="00D1375C" w:rsidRDefault="00D1375C" w:rsidP="00D1375C">
      <w:pPr>
        <w:jc w:val="center"/>
        <w:rPr>
          <w:rFonts w:ascii="Trebuchet MS" w:hAnsi="Trebuchet MS"/>
          <w:b/>
          <w:lang w:val="es-MX"/>
        </w:rPr>
      </w:pPr>
    </w:p>
    <w:p w14:paraId="402B89A0" w14:textId="77777777" w:rsidR="00D1375C" w:rsidRDefault="00D1375C" w:rsidP="00D1375C">
      <w:pPr>
        <w:jc w:val="center"/>
        <w:rPr>
          <w:rFonts w:ascii="Trebuchet MS" w:hAnsi="Trebuchet MS"/>
          <w:b/>
          <w:lang w:val="es-MX"/>
        </w:rPr>
      </w:pPr>
    </w:p>
    <w:p w14:paraId="614B9E6F" w14:textId="77777777" w:rsidR="00D1375C" w:rsidRDefault="00D1375C" w:rsidP="00D1375C">
      <w:pPr>
        <w:jc w:val="center"/>
        <w:rPr>
          <w:rFonts w:ascii="Trebuchet MS" w:hAnsi="Trebuchet MS"/>
          <w:b/>
          <w:lang w:val="es-MX"/>
        </w:rPr>
      </w:pPr>
    </w:p>
    <w:p w14:paraId="2D09E3F7" w14:textId="77777777" w:rsidR="00D1375C" w:rsidRDefault="00D1375C" w:rsidP="00D1375C">
      <w:pPr>
        <w:jc w:val="center"/>
        <w:rPr>
          <w:rFonts w:ascii="Trebuchet MS" w:hAnsi="Trebuchet MS"/>
          <w:b/>
          <w:lang w:val="es-MX"/>
        </w:rPr>
      </w:pPr>
    </w:p>
    <w:p w14:paraId="6F7B33D3" w14:textId="77777777" w:rsidR="00D1375C" w:rsidRDefault="00D1375C" w:rsidP="00D1375C">
      <w:pPr>
        <w:jc w:val="center"/>
        <w:rPr>
          <w:rFonts w:ascii="Trebuchet MS" w:hAnsi="Trebuchet MS"/>
          <w:b/>
          <w:lang w:val="es-MX"/>
        </w:rPr>
      </w:pPr>
    </w:p>
    <w:p w14:paraId="64800F39" w14:textId="77777777" w:rsidR="00D1375C" w:rsidRDefault="00D1375C" w:rsidP="00D1375C">
      <w:pPr>
        <w:jc w:val="center"/>
        <w:rPr>
          <w:rFonts w:ascii="Trebuchet MS" w:hAnsi="Trebuchet MS"/>
          <w:b/>
          <w:lang w:val="es-MX"/>
        </w:rPr>
      </w:pPr>
    </w:p>
    <w:p w14:paraId="1FD4FB5D" w14:textId="77777777" w:rsidR="00D1375C" w:rsidRDefault="00D1375C" w:rsidP="00D1375C">
      <w:pPr>
        <w:jc w:val="center"/>
        <w:rPr>
          <w:rFonts w:ascii="Trebuchet MS" w:hAnsi="Trebuchet MS"/>
          <w:b/>
          <w:lang w:val="es-MX"/>
        </w:rPr>
      </w:pPr>
    </w:p>
    <w:p w14:paraId="48BBE9B7" w14:textId="77777777" w:rsidR="00D1375C" w:rsidRDefault="00D1375C" w:rsidP="00D1375C">
      <w:pPr>
        <w:jc w:val="center"/>
        <w:rPr>
          <w:rFonts w:ascii="Trebuchet MS" w:hAnsi="Trebuchet MS"/>
          <w:b/>
          <w:lang w:val="es-MX"/>
        </w:rPr>
      </w:pPr>
    </w:p>
    <w:p w14:paraId="6C01DD88" w14:textId="77777777" w:rsidR="00D1375C" w:rsidRDefault="00D1375C" w:rsidP="00D1375C">
      <w:pPr>
        <w:jc w:val="center"/>
        <w:rPr>
          <w:rFonts w:ascii="Trebuchet MS" w:hAnsi="Trebuchet MS"/>
          <w:b/>
          <w:lang w:val="es-MX"/>
        </w:rPr>
      </w:pPr>
    </w:p>
    <w:p w14:paraId="1E9C9242" w14:textId="77777777" w:rsidR="00D1375C" w:rsidRDefault="00D1375C" w:rsidP="00D1375C">
      <w:pPr>
        <w:rPr>
          <w:rFonts w:ascii="Trebuchet MS" w:hAnsi="Trebuchet MS"/>
          <w:b/>
          <w:lang w:val="es-MX"/>
        </w:rPr>
      </w:pPr>
    </w:p>
    <w:p w14:paraId="77A3BE85" w14:textId="77777777" w:rsidR="00D1375C" w:rsidRPr="00D90FBD" w:rsidRDefault="00D1375C" w:rsidP="00D1375C">
      <w:pPr>
        <w:jc w:val="center"/>
        <w:rPr>
          <w:rFonts w:ascii="Trebuchet MS" w:hAnsi="Trebuchet MS"/>
          <w:b/>
          <w:lang w:val="es-MX"/>
        </w:rPr>
      </w:pPr>
    </w:p>
    <w:p w14:paraId="5FD0FEA2" w14:textId="77777777" w:rsidR="00D1375C" w:rsidRDefault="00D1375C" w:rsidP="00D1375C">
      <w:pPr>
        <w:jc w:val="center"/>
        <w:rPr>
          <w:rFonts w:ascii="Trebuchet MS" w:hAnsi="Trebuchet MS"/>
          <w:b/>
        </w:rPr>
      </w:pPr>
    </w:p>
    <w:p w14:paraId="6FC572AD" w14:textId="77777777" w:rsidR="00D1375C" w:rsidRDefault="00D1375C" w:rsidP="00D1375C">
      <w:pPr>
        <w:jc w:val="center"/>
        <w:rPr>
          <w:rFonts w:ascii="Trebuchet MS" w:hAnsi="Trebuchet MS"/>
          <w:b/>
        </w:rPr>
      </w:pPr>
    </w:p>
    <w:p w14:paraId="04CD5149" w14:textId="77777777" w:rsidR="00D1375C" w:rsidRDefault="00D1375C" w:rsidP="00D1375C">
      <w:pPr>
        <w:jc w:val="center"/>
        <w:rPr>
          <w:rFonts w:ascii="Trebuchet MS" w:hAnsi="Trebuchet MS"/>
          <w:b/>
        </w:rPr>
      </w:pPr>
    </w:p>
    <w:p w14:paraId="53B40980" w14:textId="77777777" w:rsidR="00D1375C" w:rsidRDefault="00D1375C" w:rsidP="00D1375C">
      <w:pPr>
        <w:jc w:val="center"/>
        <w:rPr>
          <w:rFonts w:ascii="Trebuchet MS" w:hAnsi="Trebuchet MS"/>
          <w:b/>
        </w:rPr>
      </w:pPr>
    </w:p>
    <w:p w14:paraId="3CDD653E" w14:textId="77777777" w:rsidR="00D1375C" w:rsidRDefault="00D1375C" w:rsidP="00D1375C">
      <w:pPr>
        <w:jc w:val="center"/>
        <w:rPr>
          <w:rFonts w:ascii="Trebuchet MS" w:hAnsi="Trebuchet MS"/>
          <w:b/>
        </w:rPr>
      </w:pPr>
    </w:p>
    <w:p w14:paraId="1481CB06" w14:textId="77777777" w:rsidR="00D1375C" w:rsidRDefault="00D1375C" w:rsidP="00D1375C">
      <w:pPr>
        <w:jc w:val="center"/>
        <w:rPr>
          <w:rFonts w:ascii="Trebuchet MS" w:hAnsi="Trebuchet MS"/>
          <w:b/>
        </w:rPr>
      </w:pPr>
    </w:p>
    <w:p w14:paraId="5256744E" w14:textId="77777777" w:rsidR="00D1375C" w:rsidRPr="00CD20E3" w:rsidRDefault="00D1375C" w:rsidP="00D1375C">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1375C"/>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sinformato">
    <w:name w:val="Plain Text"/>
    <w:basedOn w:val="Normal"/>
    <w:link w:val="TextosinformatoCar"/>
    <w:unhideWhenUsed/>
    <w:rsid w:val="00D1375C"/>
    <w:pPr>
      <w:spacing w:after="0" w:line="240" w:lineRule="auto"/>
    </w:pPr>
    <w:rPr>
      <w:rFonts w:ascii="Courier New" w:eastAsia="Times New Roman" w:hAnsi="Courier New" w:cs="Courier New"/>
      <w:sz w:val="20"/>
      <w:szCs w:val="20"/>
      <w:lang w:val="es-AR" w:eastAsia="es-ES"/>
    </w:rPr>
  </w:style>
  <w:style w:type="character" w:customStyle="1" w:styleId="TextosinformatoCar">
    <w:name w:val="Texto sin formato Car"/>
    <w:basedOn w:val="Fuentedeprrafopredeter"/>
    <w:link w:val="Textosinformato"/>
    <w:rsid w:val="00D1375C"/>
    <w:rPr>
      <w:rFonts w:ascii="Courier New" w:eastAsia="Times New Roman" w:hAnsi="Courier New" w:cs="Courier New"/>
      <w:sz w:val="20"/>
      <w:szCs w:val="20"/>
      <w:lang w:val="es-AR"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sinformato">
    <w:name w:val="Plain Text"/>
    <w:basedOn w:val="Normal"/>
    <w:link w:val="TextosinformatoCar"/>
    <w:unhideWhenUsed/>
    <w:rsid w:val="00D1375C"/>
    <w:pPr>
      <w:spacing w:after="0" w:line="240" w:lineRule="auto"/>
    </w:pPr>
    <w:rPr>
      <w:rFonts w:ascii="Courier New" w:eastAsia="Times New Roman" w:hAnsi="Courier New" w:cs="Courier New"/>
      <w:sz w:val="20"/>
      <w:szCs w:val="20"/>
      <w:lang w:val="es-AR" w:eastAsia="es-ES"/>
    </w:rPr>
  </w:style>
  <w:style w:type="character" w:customStyle="1" w:styleId="TextosinformatoCar">
    <w:name w:val="Texto sin formato Car"/>
    <w:basedOn w:val="Fuentedeprrafopredeter"/>
    <w:link w:val="Textosinformato"/>
    <w:rsid w:val="00D1375C"/>
    <w:rPr>
      <w:rFonts w:ascii="Courier New" w:eastAsia="Times New Roman" w:hAnsi="Courier New" w:cs="Courier New"/>
      <w:sz w:val="20"/>
      <w:szCs w:val="20"/>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3352</Characters>
  <Application>Microsoft Macintosh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2021-05-07T14:39:00Z</dcterms:created>
  <dcterms:modified xsi:type="dcterms:W3CDTF">2021-05-07T14:39:00Z</dcterms:modified>
</cp:coreProperties>
</file>