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FEA66" w14:textId="77777777" w:rsidR="00E475B2" w:rsidRDefault="00E475B2" w:rsidP="00E475B2">
      <w:pPr>
        <w:jc w:val="center"/>
        <w:rPr>
          <w:rFonts w:ascii="Trebuchet MS" w:hAnsi="Trebuchet MS"/>
          <w:b/>
          <w:lang w:val="es-MX"/>
        </w:rPr>
      </w:pPr>
    </w:p>
    <w:p w14:paraId="1C3AEF5D" w14:textId="77777777" w:rsidR="00E475B2" w:rsidRPr="00B508FF" w:rsidRDefault="00E475B2" w:rsidP="00E475B2">
      <w:pPr>
        <w:jc w:val="center"/>
        <w:rPr>
          <w:rFonts w:ascii="Trebuchet MS" w:hAnsi="Trebuchet MS"/>
          <w:b/>
        </w:rPr>
      </w:pPr>
      <w:bookmarkStart w:id="0" w:name="_GoBack"/>
      <w:bookmarkEnd w:id="0"/>
      <w:r w:rsidRPr="00B508FF">
        <w:rPr>
          <w:rFonts w:ascii="Trebuchet MS" w:hAnsi="Trebuchet MS"/>
          <w:b/>
        </w:rPr>
        <w:t>DECLÁRASE EL DÍA 10 DE OCTUBRE COMO DÍA DE LA AUTONOMÍA DE LA</w:t>
      </w:r>
    </w:p>
    <w:p w14:paraId="1BFD9356" w14:textId="77777777" w:rsidR="00E475B2" w:rsidRPr="00B508FF" w:rsidRDefault="00E475B2" w:rsidP="00E475B2">
      <w:pPr>
        <w:jc w:val="center"/>
        <w:rPr>
          <w:rFonts w:ascii="Trebuchet MS" w:hAnsi="Trebuchet MS"/>
          <w:b/>
        </w:rPr>
      </w:pPr>
      <w:r w:rsidRPr="00B508FF">
        <w:rPr>
          <w:rFonts w:ascii="Trebuchet MS" w:hAnsi="Trebuchet MS"/>
          <w:b/>
        </w:rPr>
        <w:t xml:space="preserve">CIUDAD DE </w:t>
      </w:r>
      <w:proofErr w:type="gramStart"/>
      <w:r w:rsidRPr="00B508FF">
        <w:rPr>
          <w:rFonts w:ascii="Trebuchet MS" w:hAnsi="Trebuchet MS"/>
          <w:b/>
        </w:rPr>
        <w:t>BUENOS AIRES</w:t>
      </w:r>
      <w:proofErr w:type="gramEnd"/>
    </w:p>
    <w:p w14:paraId="6A0A07D5" w14:textId="77777777" w:rsidR="00E475B2" w:rsidRPr="00B508FF" w:rsidRDefault="00E475B2" w:rsidP="00E475B2">
      <w:pPr>
        <w:jc w:val="center"/>
        <w:rPr>
          <w:rFonts w:ascii="Trebuchet MS" w:hAnsi="Trebuchet MS"/>
          <w:b/>
        </w:rPr>
      </w:pPr>
    </w:p>
    <w:p w14:paraId="1DDB5C0F" w14:textId="77777777" w:rsidR="00E475B2" w:rsidRPr="00B508FF" w:rsidRDefault="00E475B2" w:rsidP="00E475B2">
      <w:pPr>
        <w:jc w:val="center"/>
        <w:rPr>
          <w:rFonts w:ascii="Trebuchet MS" w:hAnsi="Trebuchet MS"/>
          <w:b/>
        </w:rPr>
      </w:pPr>
      <w:r w:rsidRPr="00B508FF">
        <w:rPr>
          <w:rFonts w:ascii="Trebuchet MS" w:hAnsi="Trebuchet MS"/>
          <w:b/>
        </w:rPr>
        <w:t xml:space="preserve">GOBIERNO DE LA CIUDAD DE </w:t>
      </w:r>
      <w:proofErr w:type="gramStart"/>
      <w:r w:rsidRPr="00B508FF">
        <w:rPr>
          <w:rFonts w:ascii="Trebuchet MS" w:hAnsi="Trebuchet MS"/>
          <w:b/>
        </w:rPr>
        <w:t>BUENOS AIRES</w:t>
      </w:r>
      <w:proofErr w:type="gramEnd"/>
    </w:p>
    <w:p w14:paraId="03677196" w14:textId="77777777" w:rsidR="00E475B2" w:rsidRPr="00B508FF" w:rsidRDefault="00E475B2" w:rsidP="00E475B2">
      <w:pPr>
        <w:rPr>
          <w:rFonts w:ascii="Trebuchet MS" w:hAnsi="Trebuchet MS"/>
          <w:b/>
        </w:rPr>
      </w:pPr>
    </w:p>
    <w:p w14:paraId="327D3B92" w14:textId="77777777" w:rsidR="00E475B2" w:rsidRDefault="00E475B2" w:rsidP="00E475B2">
      <w:pPr>
        <w:pStyle w:val="Encabezado"/>
        <w:jc w:val="center"/>
        <w:rPr>
          <w:rFonts w:ascii="Trebuchet MS" w:hAnsi="Trebuchet MS"/>
          <w:b/>
        </w:rPr>
      </w:pPr>
      <w:r w:rsidRPr="00B508FF">
        <w:rPr>
          <w:rFonts w:ascii="Trebuchet MS" w:hAnsi="Trebuchet MS"/>
          <w:b/>
        </w:rPr>
        <w:t>LEY Nº 129</w:t>
      </w:r>
    </w:p>
    <w:p w14:paraId="09630CBC" w14:textId="77777777" w:rsidR="00E475B2" w:rsidRDefault="00E475B2" w:rsidP="00E475B2">
      <w:pPr>
        <w:pStyle w:val="Encabezado"/>
        <w:jc w:val="center"/>
        <w:rPr>
          <w:rFonts w:ascii="Trebuchet MS" w:hAnsi="Trebuchet MS"/>
          <w:b/>
        </w:rPr>
      </w:pPr>
    </w:p>
    <w:p w14:paraId="37EC40B8" w14:textId="77777777" w:rsidR="00E475B2" w:rsidRPr="00B508FF" w:rsidRDefault="00E475B2" w:rsidP="00E475B2">
      <w:pPr>
        <w:pStyle w:val="Encabezado"/>
        <w:pBdr>
          <w:top w:val="single" w:sz="12" w:space="1" w:color="auto"/>
          <w:left w:val="single" w:sz="12" w:space="4" w:color="auto"/>
          <w:bottom w:val="single" w:sz="12" w:space="1" w:color="auto"/>
          <w:right w:val="single" w:sz="12" w:space="4" w:color="auto"/>
        </w:pBdr>
        <w:shd w:val="clear" w:color="auto" w:fill="F8F8F8"/>
        <w:ind w:left="2268" w:right="2268"/>
        <w:jc w:val="center"/>
        <w:rPr>
          <w:rFonts w:ascii="Trebuchet MS" w:hAnsi="Trebuchet MS"/>
          <w:b/>
        </w:rPr>
      </w:pPr>
      <w:r>
        <w:rPr>
          <w:rFonts w:ascii="Trebuchet MS" w:hAnsi="Trebuchet MS"/>
          <w:b/>
        </w:rPr>
        <w:t>TEXTO ACTUALIZADO SEGÚN LA LEY N° 4247</w:t>
      </w:r>
    </w:p>
    <w:p w14:paraId="7D7BA410" w14:textId="77777777" w:rsidR="00E475B2" w:rsidRPr="00B508FF" w:rsidRDefault="00E475B2" w:rsidP="00E475B2">
      <w:pPr>
        <w:rPr>
          <w:rFonts w:ascii="Trebuchet MS" w:hAnsi="Trebuchet MS"/>
        </w:rPr>
      </w:pPr>
    </w:p>
    <w:p w14:paraId="0B51F61F" w14:textId="77777777" w:rsidR="00E475B2" w:rsidRPr="00B508FF" w:rsidRDefault="00E475B2" w:rsidP="00E475B2">
      <w:pPr>
        <w:rPr>
          <w:rFonts w:ascii="Trebuchet MS" w:hAnsi="Trebuchet MS"/>
        </w:rPr>
      </w:pPr>
    </w:p>
    <w:p w14:paraId="625BC3EC" w14:textId="77777777" w:rsidR="00E475B2" w:rsidRDefault="00E475B2" w:rsidP="00E475B2">
      <w:pPr>
        <w:jc w:val="right"/>
        <w:rPr>
          <w:rFonts w:ascii="Trebuchet MS" w:hAnsi="Trebuchet MS"/>
        </w:rPr>
      </w:pPr>
      <w:r w:rsidRPr="00B508FF">
        <w:rPr>
          <w:rFonts w:ascii="Trebuchet MS" w:hAnsi="Trebuchet MS"/>
        </w:rPr>
        <w:t xml:space="preserve">Buenos Aires, </w:t>
      </w:r>
      <w:proofErr w:type="gramStart"/>
      <w:r w:rsidRPr="00B508FF">
        <w:rPr>
          <w:rFonts w:ascii="Trebuchet MS" w:hAnsi="Trebuchet MS"/>
        </w:rPr>
        <w:t>10 de</w:t>
      </w:r>
      <w:proofErr w:type="gramEnd"/>
      <w:r w:rsidRPr="00B508FF">
        <w:rPr>
          <w:rFonts w:ascii="Trebuchet MS" w:hAnsi="Trebuchet MS"/>
        </w:rPr>
        <w:t xml:space="preserve"> diciembre de 1998</w:t>
      </w:r>
    </w:p>
    <w:p w14:paraId="75782B91" w14:textId="77777777" w:rsidR="00E475B2" w:rsidRPr="00B508FF" w:rsidRDefault="00E475B2" w:rsidP="00E475B2">
      <w:pPr>
        <w:jc w:val="right"/>
        <w:rPr>
          <w:rFonts w:ascii="Trebuchet MS" w:hAnsi="Trebuchet MS"/>
        </w:rPr>
      </w:pPr>
    </w:p>
    <w:p w14:paraId="1E2C5D07" w14:textId="77777777" w:rsidR="00E475B2" w:rsidRPr="00B508FF" w:rsidRDefault="00E475B2" w:rsidP="00E475B2">
      <w:pPr>
        <w:rPr>
          <w:rFonts w:ascii="Trebuchet MS" w:hAnsi="Trebuchet MS"/>
        </w:rPr>
      </w:pPr>
    </w:p>
    <w:p w14:paraId="26F9990E" w14:textId="77777777" w:rsidR="00E475B2" w:rsidRPr="00B508FF" w:rsidRDefault="00E475B2" w:rsidP="00E475B2">
      <w:pPr>
        <w:pStyle w:val="Textodecuerpo"/>
        <w:jc w:val="center"/>
        <w:rPr>
          <w:rFonts w:ascii="Trebuchet MS" w:hAnsi="Trebuchet MS"/>
          <w:b/>
        </w:rPr>
      </w:pPr>
      <w:r w:rsidRPr="00B508FF">
        <w:rPr>
          <w:rFonts w:ascii="Trebuchet MS" w:hAnsi="Trebuchet MS"/>
          <w:b/>
        </w:rPr>
        <w:t>LA LEGISLATURA DE LA CIUDAD AUTÓNOMA DE BUENOS AIRES SANCIONA CON FUERZA DE LEY:</w:t>
      </w:r>
    </w:p>
    <w:p w14:paraId="50717AD0" w14:textId="77777777" w:rsidR="00E475B2" w:rsidRPr="00B508FF" w:rsidRDefault="00E475B2" w:rsidP="00E475B2">
      <w:pPr>
        <w:jc w:val="both"/>
        <w:rPr>
          <w:rFonts w:ascii="Trebuchet MS" w:hAnsi="Trebuchet MS"/>
        </w:rPr>
      </w:pPr>
    </w:p>
    <w:p w14:paraId="2C815767" w14:textId="77777777" w:rsidR="00E475B2" w:rsidRPr="00B56CE0" w:rsidRDefault="00E475B2" w:rsidP="00E475B2">
      <w:pPr>
        <w:jc w:val="both"/>
        <w:rPr>
          <w:rFonts w:ascii="Arial" w:hAnsi="Arial" w:cs="Arial"/>
          <w:color w:val="000000"/>
        </w:rPr>
      </w:pPr>
    </w:p>
    <w:p w14:paraId="7902DC16" w14:textId="77777777" w:rsidR="00E475B2" w:rsidRPr="00B56CE0" w:rsidRDefault="00E475B2" w:rsidP="00E475B2">
      <w:pPr>
        <w:jc w:val="both"/>
        <w:rPr>
          <w:rFonts w:ascii="Trebuchet MS" w:hAnsi="Trebuchet MS" w:cs="Arial"/>
          <w:color w:val="000000"/>
        </w:rPr>
      </w:pPr>
      <w:r w:rsidRPr="00B56CE0">
        <w:rPr>
          <w:rFonts w:ascii="Trebuchet MS" w:hAnsi="Trebuchet MS" w:cs="Arial"/>
          <w:bCs/>
          <w:color w:val="000000"/>
        </w:rPr>
        <w:t>Artículo 1º</w:t>
      </w:r>
      <w:proofErr w:type="gramStart"/>
      <w:r w:rsidRPr="00B56CE0">
        <w:rPr>
          <w:rFonts w:ascii="Trebuchet MS" w:hAnsi="Trebuchet MS" w:cs="Arial"/>
          <w:bCs/>
          <w:color w:val="000000"/>
        </w:rPr>
        <w:t>.-</w:t>
      </w:r>
      <w:proofErr w:type="gramEnd"/>
      <w:r w:rsidRPr="00B56CE0">
        <w:rPr>
          <w:rFonts w:ascii="Trebuchet MS" w:hAnsi="Trebuchet MS" w:cs="Arial"/>
          <w:color w:val="000000"/>
        </w:rPr>
        <w:t xml:space="preserve"> Declárase el día 10 de octubre como </w:t>
      </w:r>
      <w:r w:rsidRPr="00B56CE0">
        <w:rPr>
          <w:rFonts w:ascii="Trebuchet MS" w:hAnsi="Trebuchet MS" w:cs="Arial"/>
          <w:b/>
          <w:bCs/>
          <w:i/>
          <w:iCs/>
          <w:color w:val="000000"/>
        </w:rPr>
        <w:t>Día de la Autonomía de la Ciudad de Buenos Aires</w:t>
      </w:r>
      <w:r w:rsidRPr="00B56CE0">
        <w:rPr>
          <w:rFonts w:ascii="Trebuchet MS" w:hAnsi="Trebuchet MS" w:cs="Arial"/>
          <w:color w:val="000000"/>
        </w:rPr>
        <w:t xml:space="preserve"> en el territorio de la Ciudad Autónoma de Buenos Aires.</w:t>
      </w:r>
    </w:p>
    <w:p w14:paraId="7DC237BE" w14:textId="77777777" w:rsidR="00E475B2" w:rsidRPr="00B56CE0" w:rsidRDefault="00E475B2" w:rsidP="00E475B2">
      <w:pPr>
        <w:jc w:val="both"/>
        <w:rPr>
          <w:rFonts w:ascii="Trebuchet MS" w:hAnsi="Trebuchet MS" w:cs="Arial"/>
          <w:b/>
          <w:bCs/>
          <w:color w:val="000000"/>
        </w:rPr>
      </w:pPr>
    </w:p>
    <w:p w14:paraId="1EE168B0" w14:textId="77777777" w:rsidR="00E475B2" w:rsidRPr="00B56CE0" w:rsidRDefault="00E475B2" w:rsidP="00E475B2">
      <w:pPr>
        <w:jc w:val="both"/>
        <w:rPr>
          <w:rFonts w:ascii="Trebuchet MS" w:hAnsi="Trebuchet MS" w:cs="Arial"/>
          <w:color w:val="000000"/>
        </w:rPr>
      </w:pPr>
      <w:r w:rsidRPr="00B56CE0">
        <w:rPr>
          <w:rFonts w:ascii="Trebuchet MS" w:hAnsi="Trebuchet MS" w:cs="Arial"/>
          <w:bCs/>
          <w:color w:val="000000"/>
        </w:rPr>
        <w:t>Artículo 2º</w:t>
      </w:r>
      <w:proofErr w:type="gramStart"/>
      <w:r w:rsidRPr="00B56CE0">
        <w:rPr>
          <w:rFonts w:ascii="Trebuchet MS" w:hAnsi="Trebuchet MS" w:cs="Arial"/>
          <w:bCs/>
          <w:color w:val="000000"/>
        </w:rPr>
        <w:t>.-</w:t>
      </w:r>
      <w:proofErr w:type="gramEnd"/>
      <w:r w:rsidRPr="00B56CE0">
        <w:rPr>
          <w:rFonts w:ascii="Trebuchet MS" w:hAnsi="Trebuchet MS" w:cs="Arial"/>
          <w:color w:val="000000"/>
        </w:rPr>
        <w:t xml:space="preserve"> Se embanderarán todos los edificios del Gobierno de la Ciudad de Buenos Aires y se invitará a hacer lo mismo a los organismos nacionales y a los particulares.</w:t>
      </w:r>
    </w:p>
    <w:p w14:paraId="4879FABC" w14:textId="77777777" w:rsidR="00E475B2" w:rsidRPr="00B56CE0" w:rsidRDefault="00E475B2" w:rsidP="00E475B2">
      <w:pPr>
        <w:jc w:val="both"/>
        <w:rPr>
          <w:rFonts w:ascii="Trebuchet MS" w:hAnsi="Trebuchet MS" w:cs="Arial"/>
          <w:b/>
          <w:bCs/>
          <w:color w:val="000000"/>
        </w:rPr>
      </w:pPr>
    </w:p>
    <w:p w14:paraId="0A94CD20" w14:textId="77777777" w:rsidR="00E475B2" w:rsidRPr="00B56CE0" w:rsidRDefault="00E475B2" w:rsidP="00E475B2">
      <w:pPr>
        <w:jc w:val="both"/>
        <w:rPr>
          <w:rFonts w:ascii="Trebuchet MS" w:hAnsi="Trebuchet MS" w:cs="Arial"/>
          <w:color w:val="000000"/>
        </w:rPr>
      </w:pPr>
      <w:r w:rsidRPr="00B56CE0">
        <w:rPr>
          <w:rFonts w:ascii="Trebuchet MS" w:hAnsi="Trebuchet MS" w:cs="Arial"/>
          <w:bCs/>
          <w:color w:val="000000"/>
        </w:rPr>
        <w:t>Artículo 3º</w:t>
      </w:r>
      <w:proofErr w:type="gramStart"/>
      <w:r w:rsidRPr="00B56CE0">
        <w:rPr>
          <w:rFonts w:ascii="Trebuchet MS" w:hAnsi="Trebuchet MS" w:cs="Arial"/>
          <w:b/>
          <w:bCs/>
          <w:color w:val="000000"/>
        </w:rPr>
        <w:t>.-</w:t>
      </w:r>
      <w:proofErr w:type="gramEnd"/>
      <w:r w:rsidRPr="00B56CE0">
        <w:rPr>
          <w:rFonts w:ascii="Trebuchet MS" w:hAnsi="Trebuchet MS" w:cs="Arial"/>
          <w:color w:val="000000"/>
        </w:rPr>
        <w:t xml:space="preserve">Se dictarán clases alusivas en todos los establecimientos educacionales del Gobierno de la Ciudad, con el objetivo de contribuir a la formación ética y cívica de niños y jóvenes, procurando fortalecer la vigencia y continuidad de los principios, valores, obligaciones, derechos y garantías que emanan del articulado de la Constitución de la Ciudad Autónoma de Buenos Aires. </w:t>
      </w:r>
    </w:p>
    <w:p w14:paraId="098DFB67" w14:textId="77777777" w:rsidR="00E475B2" w:rsidRPr="00B56CE0" w:rsidRDefault="00E475B2" w:rsidP="00E475B2">
      <w:pPr>
        <w:jc w:val="both"/>
        <w:rPr>
          <w:rFonts w:ascii="Trebuchet MS" w:hAnsi="Trebuchet MS" w:cs="Arial"/>
          <w:b/>
          <w:bCs/>
          <w:i/>
          <w:iCs/>
          <w:color w:val="000000"/>
        </w:rPr>
      </w:pPr>
    </w:p>
    <w:p w14:paraId="26F2496E" w14:textId="77777777" w:rsidR="00E475B2" w:rsidRPr="00B56CE0" w:rsidRDefault="00E475B2" w:rsidP="00E475B2">
      <w:pPr>
        <w:jc w:val="both"/>
        <w:rPr>
          <w:rFonts w:ascii="Trebuchet MS" w:hAnsi="Trebuchet MS" w:cs="Arial"/>
          <w:color w:val="000000"/>
        </w:rPr>
      </w:pPr>
      <w:r w:rsidRPr="00B56CE0">
        <w:rPr>
          <w:rFonts w:ascii="Trebuchet MS" w:hAnsi="Trebuchet MS" w:cs="Arial"/>
          <w:b/>
          <w:bCs/>
          <w:i/>
          <w:iCs/>
          <w:color w:val="000000"/>
        </w:rPr>
        <w:t xml:space="preserve">(Conforme texto Art. 1º de la Ley Nº 4.247, BOCBA Nº 3992 del 11/09/2012) </w:t>
      </w:r>
    </w:p>
    <w:p w14:paraId="37F7BE7A" w14:textId="77777777" w:rsidR="00E475B2" w:rsidRPr="00B56CE0" w:rsidRDefault="00E475B2" w:rsidP="00E475B2">
      <w:pPr>
        <w:jc w:val="both"/>
        <w:rPr>
          <w:rFonts w:ascii="Trebuchet MS" w:hAnsi="Trebuchet MS" w:cs="Arial"/>
          <w:b/>
          <w:bCs/>
          <w:color w:val="000000"/>
        </w:rPr>
      </w:pPr>
    </w:p>
    <w:p w14:paraId="36532D08" w14:textId="77777777" w:rsidR="00E475B2" w:rsidRPr="00B56CE0" w:rsidRDefault="00E475B2" w:rsidP="00E475B2">
      <w:pPr>
        <w:jc w:val="both"/>
        <w:rPr>
          <w:rFonts w:ascii="Trebuchet MS" w:hAnsi="Trebuchet MS" w:cs="Arial"/>
          <w:color w:val="000000"/>
        </w:rPr>
      </w:pPr>
      <w:r w:rsidRPr="00B56CE0">
        <w:rPr>
          <w:rFonts w:ascii="Trebuchet MS" w:hAnsi="Trebuchet MS" w:cs="Arial"/>
          <w:bCs/>
          <w:color w:val="000000"/>
        </w:rPr>
        <w:t>Artículo 4º</w:t>
      </w:r>
      <w:proofErr w:type="gramStart"/>
      <w:r w:rsidRPr="00B56CE0">
        <w:rPr>
          <w:rFonts w:ascii="Trebuchet MS" w:hAnsi="Trebuchet MS" w:cs="Arial"/>
          <w:bCs/>
          <w:color w:val="000000"/>
        </w:rPr>
        <w:t>.-</w:t>
      </w:r>
      <w:proofErr w:type="gramEnd"/>
      <w:r w:rsidRPr="00B56CE0">
        <w:rPr>
          <w:rFonts w:ascii="Trebuchet MS" w:hAnsi="Trebuchet MS" w:cs="Arial"/>
          <w:color w:val="000000"/>
        </w:rPr>
        <w:t xml:space="preserve"> Se realizará un acto conmemoratorio en todos los establecimientos educacionales del Gobierno de la Ciudad, de acuerdo a lo estipulado en el artículo 65 inciso 1° de la Resolución Nº 4776/GCABA/MEGC/06. En dicho acto se invitará a todos los alumnos de séptimo grado año de Nivel Primario, a prometer por el respeto a los derechos, obligaciones y garantías que establece la Constitución de la Ciudad Autónoma de Buenos Aires. Al finalizar la promesa, se hará entrega a </w:t>
      </w:r>
      <w:r w:rsidRPr="00B56CE0">
        <w:rPr>
          <w:rFonts w:ascii="Trebuchet MS" w:hAnsi="Trebuchet MS" w:cs="Arial"/>
          <w:color w:val="000000"/>
        </w:rPr>
        <w:lastRenderedPageBreak/>
        <w:t xml:space="preserve">cada alumno de </w:t>
      </w:r>
      <w:proofErr w:type="gramStart"/>
      <w:r w:rsidRPr="00B56CE0">
        <w:rPr>
          <w:rFonts w:ascii="Trebuchet MS" w:hAnsi="Trebuchet MS" w:cs="Arial"/>
          <w:color w:val="000000"/>
        </w:rPr>
        <w:t>un</w:t>
      </w:r>
      <w:proofErr w:type="gramEnd"/>
      <w:r w:rsidRPr="00B56CE0">
        <w:rPr>
          <w:rFonts w:ascii="Trebuchet MS" w:hAnsi="Trebuchet MS" w:cs="Arial"/>
          <w:color w:val="000000"/>
        </w:rPr>
        <w:t xml:space="preserve"> ejemplar de la Constitución de la Ciudad junto con un certificado conmemorativo.</w:t>
      </w:r>
    </w:p>
    <w:p w14:paraId="2FF35629" w14:textId="77777777" w:rsidR="00E475B2" w:rsidRPr="00B56CE0" w:rsidRDefault="00E475B2" w:rsidP="00E475B2">
      <w:pPr>
        <w:jc w:val="both"/>
        <w:rPr>
          <w:rFonts w:ascii="Trebuchet MS" w:hAnsi="Trebuchet MS" w:cs="Arial"/>
          <w:b/>
          <w:bCs/>
          <w:i/>
          <w:iCs/>
          <w:color w:val="000000"/>
        </w:rPr>
      </w:pPr>
    </w:p>
    <w:p w14:paraId="253D3CF6" w14:textId="77777777" w:rsidR="00E475B2" w:rsidRPr="00B56CE0" w:rsidRDefault="00E475B2" w:rsidP="00E475B2">
      <w:pPr>
        <w:jc w:val="both"/>
        <w:rPr>
          <w:rFonts w:ascii="Trebuchet MS" w:hAnsi="Trebuchet MS" w:cs="Arial"/>
          <w:color w:val="000000"/>
        </w:rPr>
      </w:pPr>
      <w:r w:rsidRPr="00B56CE0">
        <w:rPr>
          <w:rFonts w:ascii="Trebuchet MS" w:hAnsi="Trebuchet MS" w:cs="Arial"/>
          <w:b/>
          <w:bCs/>
          <w:i/>
          <w:iCs/>
          <w:color w:val="000000"/>
        </w:rPr>
        <w:t xml:space="preserve">(Conforme texto Art. 2º de la Ley Nº 4.247, BOCBA Nº 3992 del 11/09/2012) </w:t>
      </w:r>
    </w:p>
    <w:p w14:paraId="39586995" w14:textId="77777777" w:rsidR="00E475B2" w:rsidRPr="00B56CE0" w:rsidRDefault="00E475B2" w:rsidP="00E475B2">
      <w:pPr>
        <w:jc w:val="both"/>
        <w:rPr>
          <w:rFonts w:ascii="Trebuchet MS" w:hAnsi="Trebuchet MS" w:cs="Arial"/>
          <w:b/>
          <w:bCs/>
          <w:color w:val="000000"/>
        </w:rPr>
      </w:pPr>
    </w:p>
    <w:p w14:paraId="0FD74629" w14:textId="77777777" w:rsidR="00E475B2" w:rsidRPr="00B56CE0" w:rsidRDefault="00E475B2" w:rsidP="00E475B2">
      <w:pPr>
        <w:jc w:val="both"/>
        <w:rPr>
          <w:rFonts w:ascii="Trebuchet MS" w:hAnsi="Trebuchet MS" w:cs="Arial"/>
          <w:color w:val="000000"/>
        </w:rPr>
      </w:pPr>
      <w:r w:rsidRPr="00B56CE0">
        <w:rPr>
          <w:rFonts w:ascii="Trebuchet MS" w:hAnsi="Trebuchet MS" w:cs="Arial"/>
          <w:bCs/>
          <w:color w:val="000000"/>
        </w:rPr>
        <w:t>Artículo 5º</w:t>
      </w:r>
      <w:proofErr w:type="gramStart"/>
      <w:r w:rsidRPr="00B56CE0">
        <w:rPr>
          <w:rFonts w:ascii="Trebuchet MS" w:hAnsi="Trebuchet MS" w:cs="Arial"/>
          <w:bCs/>
          <w:color w:val="000000"/>
        </w:rPr>
        <w:t>.-</w:t>
      </w:r>
      <w:proofErr w:type="gramEnd"/>
      <w:r w:rsidRPr="00B56CE0">
        <w:rPr>
          <w:rFonts w:ascii="Trebuchet MS" w:hAnsi="Trebuchet MS" w:cs="Arial"/>
          <w:color w:val="000000"/>
        </w:rPr>
        <w:t xml:space="preserve"> Las formas y procedimientos del acto estipulado en el artículo 4° de la presente, serán determinados por el Ministerio de Educación del Gobierno de la Ciudad Autónoma de Buenos Aires o el organismo que en su futuro lo remplace.</w:t>
      </w:r>
    </w:p>
    <w:p w14:paraId="50AB3BE1" w14:textId="77777777" w:rsidR="00E475B2" w:rsidRPr="00B56CE0" w:rsidRDefault="00E475B2" w:rsidP="00E475B2">
      <w:pPr>
        <w:jc w:val="both"/>
        <w:rPr>
          <w:rFonts w:ascii="Trebuchet MS" w:hAnsi="Trebuchet MS" w:cs="Arial"/>
          <w:b/>
          <w:bCs/>
          <w:i/>
          <w:iCs/>
          <w:color w:val="000000"/>
        </w:rPr>
      </w:pPr>
    </w:p>
    <w:p w14:paraId="54250E4A" w14:textId="77777777" w:rsidR="00E475B2" w:rsidRPr="00B56CE0" w:rsidRDefault="00E475B2" w:rsidP="00E475B2">
      <w:pPr>
        <w:jc w:val="both"/>
        <w:rPr>
          <w:rFonts w:ascii="Trebuchet MS" w:hAnsi="Trebuchet MS" w:cs="Arial"/>
          <w:color w:val="000000"/>
        </w:rPr>
      </w:pPr>
      <w:r w:rsidRPr="00B56CE0">
        <w:rPr>
          <w:rFonts w:ascii="Trebuchet MS" w:hAnsi="Trebuchet MS" w:cs="Arial"/>
          <w:b/>
          <w:bCs/>
          <w:i/>
          <w:iCs/>
          <w:color w:val="000000"/>
        </w:rPr>
        <w:t xml:space="preserve">(Incorporado por el Art. 3º de la Ley Nº 4.247, BOCBA Nº 3992 del 11/09/2012) </w:t>
      </w:r>
    </w:p>
    <w:p w14:paraId="2CA207C6" w14:textId="77777777" w:rsidR="00E475B2" w:rsidRPr="00B56CE0" w:rsidRDefault="00E475B2" w:rsidP="00E475B2">
      <w:pPr>
        <w:jc w:val="both"/>
        <w:rPr>
          <w:rFonts w:ascii="Trebuchet MS" w:hAnsi="Trebuchet MS" w:cs="Arial"/>
          <w:bCs/>
          <w:color w:val="000000"/>
        </w:rPr>
      </w:pPr>
    </w:p>
    <w:p w14:paraId="5F10F711" w14:textId="77777777" w:rsidR="00E475B2" w:rsidRPr="00B56CE0" w:rsidRDefault="00E475B2" w:rsidP="00E475B2">
      <w:pPr>
        <w:jc w:val="both"/>
        <w:rPr>
          <w:rFonts w:ascii="Trebuchet MS" w:hAnsi="Trebuchet MS" w:cs="Arial"/>
          <w:color w:val="000000"/>
        </w:rPr>
      </w:pPr>
      <w:r w:rsidRPr="00B56CE0">
        <w:rPr>
          <w:rFonts w:ascii="Trebuchet MS" w:hAnsi="Trebuchet MS" w:cs="Arial"/>
          <w:bCs/>
          <w:color w:val="000000"/>
        </w:rPr>
        <w:t>Artículo 6º</w:t>
      </w:r>
      <w:proofErr w:type="gramStart"/>
      <w:r w:rsidRPr="00B56CE0">
        <w:rPr>
          <w:rFonts w:ascii="Trebuchet MS" w:hAnsi="Trebuchet MS" w:cs="Arial"/>
          <w:b/>
          <w:bCs/>
          <w:color w:val="000000"/>
        </w:rPr>
        <w:t>.-</w:t>
      </w:r>
      <w:proofErr w:type="gramEnd"/>
      <w:r w:rsidRPr="00B56CE0">
        <w:rPr>
          <w:rFonts w:ascii="Trebuchet MS" w:hAnsi="Trebuchet MS" w:cs="Arial"/>
          <w:color w:val="000000"/>
        </w:rPr>
        <w:t xml:space="preserve"> Comuníquese, etc.</w:t>
      </w:r>
    </w:p>
    <w:p w14:paraId="28E33399" w14:textId="77777777" w:rsidR="00E475B2" w:rsidRDefault="00E475B2" w:rsidP="00E475B2">
      <w:pPr>
        <w:jc w:val="both"/>
        <w:rPr>
          <w:rFonts w:ascii="Arial" w:hAnsi="Arial" w:cs="Arial"/>
          <w:b/>
          <w:bCs/>
          <w:i/>
          <w:iCs/>
          <w:color w:val="000000"/>
        </w:rPr>
      </w:pPr>
    </w:p>
    <w:p w14:paraId="2F3F480E" w14:textId="77777777" w:rsidR="00E475B2" w:rsidRDefault="00E475B2" w:rsidP="00E475B2">
      <w:pPr>
        <w:jc w:val="both"/>
        <w:rPr>
          <w:rFonts w:ascii="Arial" w:hAnsi="Arial" w:cs="Arial"/>
          <w:b/>
          <w:bCs/>
          <w:i/>
          <w:iCs/>
          <w:color w:val="000000"/>
        </w:rPr>
      </w:pPr>
      <w:r w:rsidRPr="00B56CE0">
        <w:rPr>
          <w:rFonts w:ascii="Arial" w:hAnsi="Arial" w:cs="Arial"/>
          <w:b/>
          <w:bCs/>
          <w:i/>
          <w:iCs/>
          <w:color w:val="000000"/>
        </w:rPr>
        <w:t xml:space="preserve">(Incorporado por el Art. 4º de la Ley Nº 4.247, BOCBA Nº 3992 del 11/09/2012) </w:t>
      </w:r>
    </w:p>
    <w:p w14:paraId="29BC01E7" w14:textId="77777777" w:rsidR="00E475B2" w:rsidRPr="00B56CE0" w:rsidRDefault="00E475B2" w:rsidP="00E475B2">
      <w:pPr>
        <w:jc w:val="both"/>
        <w:rPr>
          <w:rFonts w:ascii="Arial" w:hAnsi="Arial" w:cs="Arial"/>
          <w:color w:val="000000"/>
        </w:rPr>
      </w:pPr>
    </w:p>
    <w:p w14:paraId="2CA1B2F7" w14:textId="77777777" w:rsidR="00E475B2" w:rsidRPr="00B56CE0" w:rsidRDefault="00E475B2" w:rsidP="00E475B2">
      <w:pPr>
        <w:jc w:val="both"/>
        <w:rPr>
          <w:rFonts w:ascii="Arial" w:hAnsi="Arial" w:cs="Arial"/>
          <w:color w:val="000000"/>
        </w:rPr>
      </w:pPr>
      <w:r w:rsidRPr="00B56CE0">
        <w:rPr>
          <w:rFonts w:ascii="Arial" w:hAnsi="Arial" w:cs="Arial"/>
          <w:color w:val="000000"/>
        </w:rPr>
        <w:t> </w:t>
      </w:r>
    </w:p>
    <w:p w14:paraId="525B8279" w14:textId="77777777" w:rsidR="00E475B2" w:rsidRPr="00B56CE0" w:rsidRDefault="00E475B2" w:rsidP="00E475B2">
      <w:pPr>
        <w:jc w:val="right"/>
        <w:rPr>
          <w:rFonts w:ascii="Trebuchet MS" w:hAnsi="Trebuchet MS" w:cs="Arial"/>
          <w:b/>
          <w:color w:val="000000"/>
          <w:sz w:val="16"/>
          <w:szCs w:val="16"/>
        </w:rPr>
      </w:pPr>
      <w:r w:rsidRPr="00B56CE0">
        <w:rPr>
          <w:rFonts w:ascii="Trebuchet MS" w:hAnsi="Trebuchet MS" w:cs="Arial"/>
          <w:b/>
          <w:color w:val="000000"/>
          <w:sz w:val="16"/>
          <w:szCs w:val="16"/>
        </w:rPr>
        <w:t>ENRIQUE OLIVERA</w:t>
      </w:r>
    </w:p>
    <w:p w14:paraId="1BA94682" w14:textId="77777777" w:rsidR="00E475B2" w:rsidRPr="00B56CE0" w:rsidRDefault="00E475B2" w:rsidP="00E475B2">
      <w:pPr>
        <w:jc w:val="right"/>
        <w:rPr>
          <w:rFonts w:ascii="Trebuchet MS" w:hAnsi="Trebuchet MS" w:cs="Arial"/>
          <w:b/>
          <w:color w:val="000000"/>
          <w:sz w:val="16"/>
          <w:szCs w:val="16"/>
        </w:rPr>
      </w:pPr>
      <w:r w:rsidRPr="00B56CE0">
        <w:rPr>
          <w:rFonts w:ascii="Trebuchet MS" w:hAnsi="Trebuchet MS" w:cs="Arial"/>
          <w:b/>
          <w:color w:val="000000"/>
          <w:sz w:val="16"/>
          <w:szCs w:val="16"/>
        </w:rPr>
        <w:t>MIGUEL ORLANDO GRILLO</w:t>
      </w:r>
    </w:p>
    <w:p w14:paraId="4802A7F1" w14:textId="77777777" w:rsidR="00E475B2" w:rsidRPr="00B508FF" w:rsidRDefault="00E475B2" w:rsidP="00E475B2">
      <w:pPr>
        <w:pStyle w:val="Ttulo2"/>
        <w:jc w:val="center"/>
        <w:rPr>
          <w:rFonts w:ascii="Trebuchet MS" w:hAnsi="Trebuchet MS"/>
          <w:i w:val="0"/>
          <w:sz w:val="20"/>
          <w:szCs w:val="20"/>
        </w:rPr>
      </w:pPr>
      <w:r w:rsidRPr="00B508FF">
        <w:rPr>
          <w:rFonts w:ascii="Trebuchet MS" w:hAnsi="Trebuchet MS"/>
          <w:i w:val="0"/>
          <w:sz w:val="20"/>
          <w:szCs w:val="20"/>
        </w:rPr>
        <w:t>DECRETO Nº 39</w:t>
      </w:r>
      <w:r>
        <w:rPr>
          <w:rFonts w:ascii="Trebuchet MS" w:hAnsi="Trebuchet MS"/>
          <w:i w:val="0"/>
          <w:sz w:val="20"/>
          <w:szCs w:val="20"/>
        </w:rPr>
        <w:t>/99</w:t>
      </w:r>
    </w:p>
    <w:p w14:paraId="28F1A3AA" w14:textId="77777777" w:rsidR="00E475B2" w:rsidRPr="00B508FF" w:rsidRDefault="00E475B2" w:rsidP="00E475B2">
      <w:pPr>
        <w:rPr>
          <w:rFonts w:ascii="Trebuchet MS" w:hAnsi="Trebuchet MS"/>
        </w:rPr>
      </w:pPr>
    </w:p>
    <w:p w14:paraId="592085CD" w14:textId="77777777" w:rsidR="00E475B2" w:rsidRPr="00B508FF" w:rsidRDefault="00E475B2" w:rsidP="00E475B2">
      <w:pPr>
        <w:rPr>
          <w:rFonts w:ascii="Trebuchet MS" w:hAnsi="Trebuchet MS"/>
        </w:rPr>
      </w:pPr>
      <w:r>
        <w:rPr>
          <w:rFonts w:ascii="Trebuchet MS" w:hAnsi="Trebuchet MS"/>
        </w:rPr>
        <w:t xml:space="preserve">                                                                                                                 </w:t>
      </w:r>
      <w:r w:rsidRPr="00B508FF">
        <w:rPr>
          <w:rFonts w:ascii="Trebuchet MS" w:hAnsi="Trebuchet MS"/>
        </w:rPr>
        <w:t xml:space="preserve">Buenos Aires, </w:t>
      </w:r>
      <w:proofErr w:type="gramStart"/>
      <w:r w:rsidRPr="00B508FF">
        <w:rPr>
          <w:rFonts w:ascii="Trebuchet MS" w:hAnsi="Trebuchet MS"/>
        </w:rPr>
        <w:t>15 de</w:t>
      </w:r>
      <w:proofErr w:type="gramEnd"/>
      <w:r w:rsidRPr="00B508FF">
        <w:rPr>
          <w:rFonts w:ascii="Trebuchet MS" w:hAnsi="Trebuchet MS"/>
        </w:rPr>
        <w:t xml:space="preserve"> enero de 1999</w:t>
      </w:r>
    </w:p>
    <w:p w14:paraId="4FB9E988" w14:textId="77777777" w:rsidR="00E475B2" w:rsidRPr="00B508FF" w:rsidRDefault="00E475B2" w:rsidP="00E475B2">
      <w:pPr>
        <w:rPr>
          <w:rFonts w:ascii="Trebuchet MS" w:hAnsi="Trebuchet MS"/>
        </w:rPr>
      </w:pPr>
    </w:p>
    <w:p w14:paraId="2A40DB00" w14:textId="77777777" w:rsidR="00E475B2" w:rsidRPr="00B508FF" w:rsidRDefault="00E475B2" w:rsidP="00E475B2">
      <w:pPr>
        <w:ind w:firstLine="709"/>
        <w:jc w:val="both"/>
        <w:rPr>
          <w:rFonts w:ascii="Trebuchet MS" w:hAnsi="Trebuchet MS"/>
        </w:rPr>
      </w:pPr>
      <w:r w:rsidRPr="00B508FF">
        <w:rPr>
          <w:rFonts w:ascii="Trebuchet MS" w:hAnsi="Trebuchet MS"/>
        </w:rPr>
        <w:t>En uso de las atribuciones conferidas por el Artículo 102 de la Constitución de la Ciudad de Buenos Aires, promúlgase la Ley Nº 129, sancionada por la Legislatura de la Ciudad Autónoma de Buenos Aires en su sesión del 10 de diciembre de 1998. Dése al Registro, publíquese en el Boletín Oficial de la Ciudad de Buenos Aires, gírese copia a la Secretaría Parlamentaria del citado Cuerpo y al Ministerio del Interior por intermedio de la Dirección General de Asuntos Políticos e Institucionales y para su conocimiento y demás fines, remítase a las Secretarías de Departamento Ejecutivo, a la Dirección General de Comunicación Social, la que dará a conocer la presente a la prensa oral y escrita.</w:t>
      </w:r>
    </w:p>
    <w:p w14:paraId="151E6B9D" w14:textId="77777777" w:rsidR="00E475B2" w:rsidRPr="00B508FF" w:rsidRDefault="00E475B2" w:rsidP="00E475B2">
      <w:pPr>
        <w:ind w:firstLine="709"/>
        <w:jc w:val="both"/>
        <w:rPr>
          <w:rFonts w:ascii="Trebuchet MS" w:hAnsi="Trebuchet MS"/>
        </w:rPr>
      </w:pPr>
    </w:p>
    <w:p w14:paraId="4B132CFE" w14:textId="77777777" w:rsidR="00E475B2" w:rsidRPr="00B508FF" w:rsidRDefault="00E475B2" w:rsidP="00E475B2">
      <w:pPr>
        <w:ind w:firstLine="709"/>
        <w:jc w:val="both"/>
        <w:rPr>
          <w:rFonts w:ascii="Trebuchet MS" w:hAnsi="Trebuchet MS"/>
        </w:rPr>
      </w:pPr>
      <w:proofErr w:type="gramStart"/>
      <w:r w:rsidRPr="00B508FF">
        <w:rPr>
          <w:rFonts w:ascii="Trebuchet MS" w:hAnsi="Trebuchet MS"/>
        </w:rPr>
        <w:t>El presente decreto será refrendado por los señores Secretarios de Gobierno, de Educación y de Hacienda y Finanzas.</w:t>
      </w:r>
      <w:proofErr w:type="gramEnd"/>
    </w:p>
    <w:p w14:paraId="39B1E6A3" w14:textId="77777777" w:rsidR="00E475B2" w:rsidRDefault="00E475B2" w:rsidP="00E475B2">
      <w:pPr>
        <w:tabs>
          <w:tab w:val="left" w:pos="8610"/>
        </w:tabs>
        <w:rPr>
          <w:rFonts w:ascii="Trebuchet MS" w:hAnsi="Trebuchet MS"/>
        </w:rPr>
      </w:pPr>
      <w:r>
        <w:rPr>
          <w:rFonts w:ascii="Trebuchet MS" w:hAnsi="Trebuchet MS"/>
        </w:rPr>
        <w:tab/>
      </w:r>
    </w:p>
    <w:p w14:paraId="78E9D74C" w14:textId="77777777" w:rsidR="00E475B2" w:rsidRPr="00B508FF" w:rsidRDefault="00E475B2" w:rsidP="00E475B2">
      <w:pPr>
        <w:tabs>
          <w:tab w:val="left" w:pos="8610"/>
        </w:tabs>
        <w:rPr>
          <w:rFonts w:ascii="Trebuchet MS" w:hAnsi="Trebuchet MS"/>
        </w:rPr>
      </w:pPr>
    </w:p>
    <w:p w14:paraId="3DF587E1" w14:textId="77777777" w:rsidR="00E475B2" w:rsidRPr="00B508FF" w:rsidRDefault="00E475B2" w:rsidP="00E475B2">
      <w:pPr>
        <w:pStyle w:val="Ttulo1"/>
        <w:rPr>
          <w:rFonts w:ascii="Trebuchet MS" w:hAnsi="Trebuchet MS"/>
          <w:sz w:val="16"/>
          <w:szCs w:val="16"/>
        </w:rPr>
      </w:pPr>
      <w:r>
        <w:rPr>
          <w:rFonts w:ascii="Trebuchet MS" w:hAnsi="Trebuchet MS"/>
          <w:sz w:val="16"/>
          <w:szCs w:val="16"/>
        </w:rPr>
        <w:t xml:space="preserve">                                                                                                                                                                                           </w:t>
      </w:r>
      <w:r w:rsidRPr="00B508FF">
        <w:rPr>
          <w:rFonts w:ascii="Trebuchet MS" w:hAnsi="Trebuchet MS"/>
          <w:sz w:val="16"/>
          <w:szCs w:val="16"/>
        </w:rPr>
        <w:t>OLIVERA</w:t>
      </w:r>
    </w:p>
    <w:p w14:paraId="0F6A9397" w14:textId="77777777" w:rsidR="00E475B2" w:rsidRPr="00B508FF" w:rsidRDefault="00E475B2" w:rsidP="00E475B2">
      <w:pPr>
        <w:jc w:val="right"/>
        <w:rPr>
          <w:rFonts w:ascii="Trebuchet MS" w:hAnsi="Trebuchet MS"/>
          <w:sz w:val="16"/>
          <w:szCs w:val="16"/>
        </w:rPr>
      </w:pPr>
      <w:r w:rsidRPr="00B508FF">
        <w:rPr>
          <w:rFonts w:ascii="Trebuchet MS" w:hAnsi="Trebuchet MS"/>
          <w:sz w:val="16"/>
          <w:szCs w:val="16"/>
        </w:rPr>
        <w:t>Enrique Mathov</w:t>
      </w:r>
    </w:p>
    <w:p w14:paraId="06ACBAF6" w14:textId="77777777" w:rsidR="00E475B2" w:rsidRPr="00B508FF" w:rsidRDefault="00E475B2" w:rsidP="00E475B2">
      <w:pPr>
        <w:jc w:val="right"/>
        <w:rPr>
          <w:rFonts w:ascii="Trebuchet MS" w:hAnsi="Trebuchet MS"/>
          <w:sz w:val="16"/>
          <w:szCs w:val="16"/>
        </w:rPr>
      </w:pPr>
      <w:r w:rsidRPr="00B508FF">
        <w:rPr>
          <w:rFonts w:ascii="Trebuchet MS" w:hAnsi="Trebuchet MS"/>
          <w:sz w:val="16"/>
          <w:szCs w:val="16"/>
        </w:rPr>
        <w:t>Eduardo Alfredo Delle Ville</w:t>
      </w:r>
    </w:p>
    <w:p w14:paraId="2B8D1E33" w14:textId="77777777" w:rsidR="00E475B2" w:rsidRPr="00B508FF" w:rsidRDefault="00E475B2" w:rsidP="00E475B2">
      <w:pPr>
        <w:jc w:val="right"/>
        <w:rPr>
          <w:rFonts w:ascii="Trebuchet MS" w:hAnsi="Trebuchet MS"/>
          <w:sz w:val="16"/>
          <w:szCs w:val="16"/>
        </w:rPr>
      </w:pPr>
      <w:r w:rsidRPr="00B508FF">
        <w:rPr>
          <w:rFonts w:ascii="Trebuchet MS" w:hAnsi="Trebuchet MS"/>
          <w:sz w:val="16"/>
          <w:szCs w:val="16"/>
        </w:rPr>
        <w:t>Mario Alberto Giannoni</w:t>
      </w:r>
    </w:p>
    <w:p w14:paraId="5FCC5228" w14:textId="77777777" w:rsidR="00E475B2" w:rsidRPr="00B508FF" w:rsidRDefault="00E475B2" w:rsidP="00E475B2">
      <w:pPr>
        <w:pStyle w:val="NormalWeb"/>
        <w:spacing w:before="0" w:beforeAutospacing="0" w:after="0" w:afterAutospacing="0"/>
        <w:jc w:val="center"/>
        <w:rPr>
          <w:rFonts w:ascii="Trebuchet MS" w:hAnsi="Trebuchet MS"/>
          <w:b/>
          <w:bCs/>
          <w:sz w:val="20"/>
          <w:szCs w:val="20"/>
        </w:rPr>
      </w:pPr>
    </w:p>
    <w:p w14:paraId="3C78BB3F" w14:textId="77777777" w:rsidR="00E475B2" w:rsidRPr="00CD20E3" w:rsidRDefault="00E475B2" w:rsidP="00E475B2">
      <w:pPr>
        <w:jc w:val="center"/>
        <w:rPr>
          <w:rFonts w:ascii="Trebuchet MS" w:hAnsi="Trebuchet MS"/>
          <w:b/>
          <w:lang w:val="es-MX"/>
        </w:rPr>
      </w:pPr>
    </w:p>
    <w:p w14:paraId="7EB43D3E" w14:textId="77777777" w:rsidR="00E475B2" w:rsidRDefault="00E475B2" w:rsidP="00E475B2">
      <w:pPr>
        <w:jc w:val="center"/>
        <w:rPr>
          <w:rFonts w:ascii="Trebuchet MS" w:hAnsi="Trebuchet MS"/>
          <w:b/>
        </w:rPr>
      </w:pPr>
    </w:p>
    <w:p w14:paraId="639E8029" w14:textId="77777777" w:rsidR="00E475B2" w:rsidRDefault="00E475B2" w:rsidP="00E475B2">
      <w:pPr>
        <w:jc w:val="center"/>
        <w:rPr>
          <w:rFonts w:ascii="Trebuchet MS" w:hAnsi="Trebuchet MS"/>
          <w:b/>
        </w:rPr>
      </w:pPr>
    </w:p>
    <w:p w14:paraId="52A7A2D9" w14:textId="77777777" w:rsidR="00E475B2" w:rsidRDefault="00E475B2" w:rsidP="00E475B2">
      <w:pPr>
        <w:jc w:val="center"/>
        <w:rPr>
          <w:rFonts w:ascii="Trebuchet MS" w:hAnsi="Trebuchet MS"/>
          <w:b/>
        </w:rPr>
      </w:pPr>
    </w:p>
    <w:p w14:paraId="041F45A3" w14:textId="77777777" w:rsidR="00E475B2" w:rsidRDefault="00E475B2" w:rsidP="00E475B2">
      <w:pPr>
        <w:jc w:val="center"/>
        <w:rPr>
          <w:rFonts w:ascii="Trebuchet MS" w:hAnsi="Trebuchet MS"/>
          <w:b/>
        </w:rPr>
      </w:pPr>
    </w:p>
    <w:p w14:paraId="3EBF39C9" w14:textId="77777777" w:rsidR="00E475B2" w:rsidRDefault="00E475B2" w:rsidP="00E475B2">
      <w:pPr>
        <w:jc w:val="center"/>
        <w:rPr>
          <w:rFonts w:ascii="Trebuchet MS" w:hAnsi="Trebuchet MS"/>
          <w:b/>
        </w:rPr>
      </w:pPr>
    </w:p>
    <w:p w14:paraId="49189701" w14:textId="77777777" w:rsidR="00E475B2" w:rsidRDefault="00E475B2" w:rsidP="00E475B2">
      <w:pPr>
        <w:jc w:val="center"/>
        <w:rPr>
          <w:rFonts w:ascii="Trebuchet MS" w:hAnsi="Trebuchet MS"/>
          <w:b/>
        </w:rPr>
      </w:pPr>
    </w:p>
    <w:p w14:paraId="4F65EA0A" w14:textId="77777777" w:rsidR="00E475B2" w:rsidRDefault="00E475B2" w:rsidP="00E475B2">
      <w:pPr>
        <w:jc w:val="center"/>
        <w:rPr>
          <w:rFonts w:ascii="Trebuchet MS" w:hAnsi="Trebuchet MS"/>
          <w:b/>
        </w:rPr>
      </w:pPr>
    </w:p>
    <w:p w14:paraId="13D051F5" w14:textId="77777777" w:rsidR="00E475B2" w:rsidRDefault="00E475B2" w:rsidP="00E475B2">
      <w:pPr>
        <w:jc w:val="center"/>
        <w:rPr>
          <w:rFonts w:ascii="Trebuchet MS" w:hAnsi="Trebuchet MS"/>
          <w:b/>
        </w:rPr>
      </w:pPr>
    </w:p>
    <w:p w14:paraId="39E4F30E" w14:textId="77777777" w:rsidR="00E475B2" w:rsidRDefault="00E475B2" w:rsidP="00E475B2">
      <w:pPr>
        <w:jc w:val="center"/>
        <w:rPr>
          <w:rFonts w:ascii="Trebuchet MS" w:hAnsi="Trebuchet MS"/>
          <w:b/>
        </w:rPr>
      </w:pPr>
    </w:p>
    <w:p w14:paraId="1F4D2BC4" w14:textId="77777777" w:rsidR="00E475B2" w:rsidRDefault="00E475B2" w:rsidP="00E475B2">
      <w:pPr>
        <w:jc w:val="center"/>
        <w:rPr>
          <w:rFonts w:ascii="Trebuchet MS" w:hAnsi="Trebuchet MS"/>
          <w:b/>
        </w:rPr>
      </w:pPr>
    </w:p>
    <w:p w14:paraId="6E94C336" w14:textId="77777777" w:rsidR="00E475B2" w:rsidRDefault="00E475B2" w:rsidP="00E475B2">
      <w:pPr>
        <w:jc w:val="center"/>
        <w:rPr>
          <w:rFonts w:ascii="Trebuchet MS" w:hAnsi="Trebuchet MS"/>
          <w:b/>
        </w:rPr>
      </w:pPr>
    </w:p>
    <w:p w14:paraId="5C11D39E" w14:textId="77777777" w:rsidR="00E475B2" w:rsidRPr="00CD20E3" w:rsidRDefault="00E475B2" w:rsidP="00E475B2">
      <w:pPr>
        <w:jc w:val="center"/>
        <w:rPr>
          <w:rFonts w:ascii="Trebuchet MS" w:hAnsi="Trebuchet MS"/>
          <w:b/>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Helvetica">
    <w:panose1 w:val="00000000000000000000"/>
    <w:charset w:val="00"/>
    <w:family w:val="auto"/>
    <w:pitch w:val="variable"/>
    <w:sig w:usb0="00000003" w:usb1="00000000" w:usb2="00000000" w:usb3="00000000" w:csb0="00000001" w:csb1="00000000"/>
  </w:font>
  <w:font w:name="Trebuchet MS">
    <w:panose1 w:val="020B0603020202020204"/>
    <w:charset w:val="00"/>
    <w:family w:val="auto"/>
    <w:pitch w:val="variable"/>
    <w:sig w:usb0="00000287" w:usb1="00000000" w:usb2="00000000" w:usb3="00000000" w:csb0="0000009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E475B2"/>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E475B2"/>
    <w:pPr>
      <w:keepNext/>
      <w:spacing w:after="0" w:line="240" w:lineRule="auto"/>
      <w:jc w:val="both"/>
      <w:outlineLvl w:val="0"/>
    </w:pPr>
    <w:rPr>
      <w:rFonts w:ascii="Arial" w:eastAsia="Times New Roman" w:hAnsi="Arial" w:cs="Arial"/>
      <w:b/>
      <w:caps/>
      <w:sz w:val="20"/>
      <w:szCs w:val="24"/>
      <w:lang w:val="es-AR" w:eastAsia="es-ES"/>
    </w:rPr>
  </w:style>
  <w:style w:type="paragraph" w:styleId="Ttulo2">
    <w:name w:val="heading 2"/>
    <w:basedOn w:val="Normal"/>
    <w:next w:val="Normal"/>
    <w:link w:val="Ttulo2Car"/>
    <w:qFormat/>
    <w:rsid w:val="00E475B2"/>
    <w:pPr>
      <w:keepNext/>
      <w:spacing w:before="240" w:after="60" w:line="240" w:lineRule="auto"/>
      <w:outlineLvl w:val="1"/>
    </w:pPr>
    <w:rPr>
      <w:rFonts w:ascii="Arial" w:eastAsia="Times New Roman" w:hAnsi="Arial" w:cs="Arial"/>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customStyle="1" w:styleId="Ttulo1Car">
    <w:name w:val="Título 1 Car"/>
    <w:basedOn w:val="Fuentedeprrafopredeter"/>
    <w:link w:val="Ttulo1"/>
    <w:rsid w:val="00E475B2"/>
    <w:rPr>
      <w:rFonts w:ascii="Arial" w:eastAsia="Times New Roman" w:hAnsi="Arial" w:cs="Arial"/>
      <w:b/>
      <w:caps/>
      <w:sz w:val="20"/>
      <w:szCs w:val="24"/>
      <w:lang w:val="es-AR" w:eastAsia="es-ES"/>
    </w:rPr>
  </w:style>
  <w:style w:type="character" w:customStyle="1" w:styleId="Ttulo2Car">
    <w:name w:val="Título 2 Car"/>
    <w:basedOn w:val="Fuentedeprrafopredeter"/>
    <w:link w:val="Ttulo2"/>
    <w:rsid w:val="00E475B2"/>
    <w:rPr>
      <w:rFonts w:ascii="Arial" w:eastAsia="Times New Roman" w:hAnsi="Arial" w:cs="Arial"/>
      <w:b/>
      <w:bCs/>
      <w:i/>
      <w:iCs/>
      <w:sz w:val="28"/>
      <w:szCs w:val="28"/>
      <w:lang w:val="es-ES" w:eastAsia="es-ES"/>
    </w:rPr>
  </w:style>
  <w:style w:type="paragraph" w:styleId="NormalWeb">
    <w:name w:val="Normal (Web)"/>
    <w:basedOn w:val="Normal"/>
    <w:rsid w:val="00E475B2"/>
    <w:pPr>
      <w:spacing w:before="100" w:beforeAutospacing="1" w:after="100" w:afterAutospacing="1" w:line="240" w:lineRule="auto"/>
    </w:pPr>
    <w:rPr>
      <w:rFonts w:ascii="Verdana" w:eastAsia="Times New Roman" w:hAnsi="Verdana" w:cs="Times New Roman"/>
      <w:color w:val="000000"/>
      <w:lang w:val="es-MX" w:eastAsia="es-MX"/>
    </w:rPr>
  </w:style>
  <w:style w:type="paragraph" w:styleId="Textodecuerpo">
    <w:name w:val="Body Text"/>
    <w:basedOn w:val="Normal"/>
    <w:link w:val="TextodecuerpoCar"/>
    <w:rsid w:val="00E475B2"/>
    <w:pPr>
      <w:spacing w:after="0" w:line="240" w:lineRule="auto"/>
      <w:jc w:val="both"/>
    </w:pPr>
    <w:rPr>
      <w:rFonts w:ascii="Helvetica" w:eastAsia="Times New Roman" w:hAnsi="Helvetica" w:cs="Times New Roman"/>
      <w:sz w:val="17"/>
      <w:szCs w:val="17"/>
      <w:lang w:val="es-MX" w:eastAsia="es-MX"/>
    </w:rPr>
  </w:style>
  <w:style w:type="character" w:customStyle="1" w:styleId="TextodecuerpoCar">
    <w:name w:val="Texto de cuerpo Car"/>
    <w:basedOn w:val="Fuentedeprrafopredeter"/>
    <w:link w:val="Textodecuerpo"/>
    <w:rsid w:val="00E475B2"/>
    <w:rPr>
      <w:rFonts w:ascii="Helvetica" w:eastAsia="Times New Roman" w:hAnsi="Helvetica" w:cs="Times New Roman"/>
      <w:sz w:val="17"/>
      <w:szCs w:val="17"/>
      <w:lang w:val="es-MX" w:eastAsia="es-MX"/>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E475B2"/>
    <w:pPr>
      <w:keepNext/>
      <w:spacing w:after="0" w:line="240" w:lineRule="auto"/>
      <w:jc w:val="both"/>
      <w:outlineLvl w:val="0"/>
    </w:pPr>
    <w:rPr>
      <w:rFonts w:ascii="Arial" w:eastAsia="Times New Roman" w:hAnsi="Arial" w:cs="Arial"/>
      <w:b/>
      <w:caps/>
      <w:sz w:val="20"/>
      <w:szCs w:val="24"/>
      <w:lang w:val="es-AR" w:eastAsia="es-ES"/>
    </w:rPr>
  </w:style>
  <w:style w:type="paragraph" w:styleId="Ttulo2">
    <w:name w:val="heading 2"/>
    <w:basedOn w:val="Normal"/>
    <w:next w:val="Normal"/>
    <w:link w:val="Ttulo2Car"/>
    <w:qFormat/>
    <w:rsid w:val="00E475B2"/>
    <w:pPr>
      <w:keepNext/>
      <w:spacing w:before="240" w:after="60" w:line="240" w:lineRule="auto"/>
      <w:outlineLvl w:val="1"/>
    </w:pPr>
    <w:rPr>
      <w:rFonts w:ascii="Arial" w:eastAsia="Times New Roman" w:hAnsi="Arial" w:cs="Arial"/>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customStyle="1" w:styleId="Ttulo1Car">
    <w:name w:val="Título 1 Car"/>
    <w:basedOn w:val="Fuentedeprrafopredeter"/>
    <w:link w:val="Ttulo1"/>
    <w:rsid w:val="00E475B2"/>
    <w:rPr>
      <w:rFonts w:ascii="Arial" w:eastAsia="Times New Roman" w:hAnsi="Arial" w:cs="Arial"/>
      <w:b/>
      <w:caps/>
      <w:sz w:val="20"/>
      <w:szCs w:val="24"/>
      <w:lang w:val="es-AR" w:eastAsia="es-ES"/>
    </w:rPr>
  </w:style>
  <w:style w:type="character" w:customStyle="1" w:styleId="Ttulo2Car">
    <w:name w:val="Título 2 Car"/>
    <w:basedOn w:val="Fuentedeprrafopredeter"/>
    <w:link w:val="Ttulo2"/>
    <w:rsid w:val="00E475B2"/>
    <w:rPr>
      <w:rFonts w:ascii="Arial" w:eastAsia="Times New Roman" w:hAnsi="Arial" w:cs="Arial"/>
      <w:b/>
      <w:bCs/>
      <w:i/>
      <w:iCs/>
      <w:sz w:val="28"/>
      <w:szCs w:val="28"/>
      <w:lang w:val="es-ES" w:eastAsia="es-ES"/>
    </w:rPr>
  </w:style>
  <w:style w:type="paragraph" w:styleId="NormalWeb">
    <w:name w:val="Normal (Web)"/>
    <w:basedOn w:val="Normal"/>
    <w:rsid w:val="00E475B2"/>
    <w:pPr>
      <w:spacing w:before="100" w:beforeAutospacing="1" w:after="100" w:afterAutospacing="1" w:line="240" w:lineRule="auto"/>
    </w:pPr>
    <w:rPr>
      <w:rFonts w:ascii="Verdana" w:eastAsia="Times New Roman" w:hAnsi="Verdana" w:cs="Times New Roman"/>
      <w:color w:val="000000"/>
      <w:lang w:val="es-MX" w:eastAsia="es-MX"/>
    </w:rPr>
  </w:style>
  <w:style w:type="paragraph" w:styleId="Textodecuerpo">
    <w:name w:val="Body Text"/>
    <w:basedOn w:val="Normal"/>
    <w:link w:val="TextodecuerpoCar"/>
    <w:rsid w:val="00E475B2"/>
    <w:pPr>
      <w:spacing w:after="0" w:line="240" w:lineRule="auto"/>
      <w:jc w:val="both"/>
    </w:pPr>
    <w:rPr>
      <w:rFonts w:ascii="Helvetica" w:eastAsia="Times New Roman" w:hAnsi="Helvetica" w:cs="Times New Roman"/>
      <w:sz w:val="17"/>
      <w:szCs w:val="17"/>
      <w:lang w:val="es-MX" w:eastAsia="es-MX"/>
    </w:rPr>
  </w:style>
  <w:style w:type="character" w:customStyle="1" w:styleId="TextodecuerpoCar">
    <w:name w:val="Texto de cuerpo Car"/>
    <w:basedOn w:val="Fuentedeprrafopredeter"/>
    <w:link w:val="Textodecuerpo"/>
    <w:rsid w:val="00E475B2"/>
    <w:rPr>
      <w:rFonts w:ascii="Helvetica" w:eastAsia="Times New Roman" w:hAnsi="Helvetica" w:cs="Times New Roman"/>
      <w:sz w:val="17"/>
      <w:szCs w:val="17"/>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536</Words>
  <Characters>2949</Characters>
  <Application>Microsoft Macintosh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2021-05-05T19:37:00Z</dcterms:created>
  <dcterms:modified xsi:type="dcterms:W3CDTF">2021-05-05T19:37:00Z</dcterms:modified>
</cp:coreProperties>
</file>