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D4BDA"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883D9C4" w14:textId="77777777" w:rsidR="00771836" w:rsidRDefault="00771836" w:rsidP="00771836">
      <w:pPr>
        <w:widowControl w:val="0"/>
        <w:autoSpaceDE w:val="0"/>
        <w:autoSpaceDN w:val="0"/>
        <w:adjustRightInd w:val="0"/>
        <w:spacing w:before="9" w:after="0" w:line="240" w:lineRule="auto"/>
        <w:ind w:right="-1"/>
        <w:rPr>
          <w:rFonts w:ascii="Times New Roman" w:hAnsi="Times New Roman" w:cs="Times New Roman"/>
          <w:sz w:val="28"/>
          <w:szCs w:val="28"/>
          <w:lang w:val="es-ES"/>
        </w:rPr>
      </w:pPr>
    </w:p>
    <w:p w14:paraId="3545F970"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sz w:val="20"/>
          <w:szCs w:val="20"/>
          <w:lang w:val="es-ES"/>
        </w:rPr>
      </w:pPr>
    </w:p>
    <w:p w14:paraId="587F113B" w14:textId="77777777" w:rsidR="00771836" w:rsidRDefault="00771836" w:rsidP="00771836">
      <w:pPr>
        <w:widowControl w:val="0"/>
        <w:autoSpaceDE w:val="0"/>
        <w:autoSpaceDN w:val="0"/>
        <w:adjustRightInd w:val="0"/>
        <w:spacing w:before="2" w:after="0" w:line="240" w:lineRule="auto"/>
        <w:ind w:right="-1"/>
        <w:rPr>
          <w:rFonts w:ascii="Times New Roman" w:hAnsi="Times New Roman" w:cs="Times New Roman"/>
          <w:sz w:val="29"/>
          <w:szCs w:val="29"/>
          <w:lang w:val="es-ES"/>
        </w:rPr>
      </w:pPr>
    </w:p>
    <w:p w14:paraId="3F758271" w14:textId="77777777" w:rsidR="00771836" w:rsidRDefault="00771836" w:rsidP="00771836">
      <w:pPr>
        <w:widowControl w:val="0"/>
        <w:autoSpaceDE w:val="0"/>
        <w:autoSpaceDN w:val="0"/>
        <w:adjustRightInd w:val="0"/>
        <w:spacing w:before="99" w:after="0" w:line="482"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OFERTA UNIVERSITARIA EXTRANJERA MEDIANTE LA FIRMA DE CONVENIOS. </w:t>
      </w:r>
    </w:p>
    <w:p w14:paraId="1DC4F295" w14:textId="1A1A0810" w:rsidR="00771836" w:rsidRDefault="00771836" w:rsidP="00771836">
      <w:pPr>
        <w:widowControl w:val="0"/>
        <w:autoSpaceDE w:val="0"/>
        <w:autoSpaceDN w:val="0"/>
        <w:adjustRightInd w:val="0"/>
        <w:spacing w:before="99" w:after="0" w:line="482" w:lineRule="auto"/>
        <w:ind w:right="-1"/>
        <w:jc w:val="center"/>
        <w:rPr>
          <w:rFonts w:ascii="Trebuchet MS" w:hAnsi="Trebuchet MS" w:cs="Trebuchet MS"/>
          <w:b/>
          <w:bCs/>
          <w:sz w:val="19"/>
          <w:szCs w:val="19"/>
          <w:lang w:val="es-ES"/>
        </w:rPr>
      </w:pPr>
      <w:bookmarkStart w:id="0" w:name="_GoBack"/>
      <w:bookmarkEnd w:id="0"/>
      <w:r>
        <w:rPr>
          <w:rFonts w:ascii="Trebuchet MS" w:hAnsi="Trebuchet MS" w:cs="Trebuchet MS"/>
          <w:b/>
          <w:bCs/>
          <w:sz w:val="19"/>
          <w:szCs w:val="19"/>
          <w:lang w:val="es-ES"/>
        </w:rPr>
        <w:t>PODER EJECUTIVO NACIONAL</w:t>
      </w:r>
    </w:p>
    <w:p w14:paraId="279AF20E" w14:textId="77777777" w:rsidR="00771836" w:rsidRDefault="00771836" w:rsidP="00771836">
      <w:pPr>
        <w:widowControl w:val="0"/>
        <w:autoSpaceDE w:val="0"/>
        <w:autoSpaceDN w:val="0"/>
        <w:adjustRightInd w:val="0"/>
        <w:spacing w:before="1"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DECRETO Nº  276 / 99</w:t>
      </w:r>
    </w:p>
    <w:p w14:paraId="4E4B84FE" w14:textId="77777777" w:rsidR="00771836" w:rsidRDefault="00771836" w:rsidP="00771836">
      <w:pPr>
        <w:widowControl w:val="0"/>
        <w:autoSpaceDE w:val="0"/>
        <w:autoSpaceDN w:val="0"/>
        <w:adjustRightInd w:val="0"/>
        <w:spacing w:before="63" w:after="0" w:line="430" w:lineRule="atLeast"/>
        <w:ind w:right="-1"/>
        <w:jc w:val="right"/>
        <w:rPr>
          <w:rFonts w:ascii="Trebuchet MS" w:hAnsi="Trebuchet MS" w:cs="Trebuchet MS"/>
          <w:sz w:val="19"/>
          <w:szCs w:val="19"/>
          <w:lang w:val="es-ES"/>
        </w:rPr>
      </w:pPr>
      <w:r>
        <w:rPr>
          <w:rFonts w:ascii="Trebuchet MS" w:hAnsi="Trebuchet MS" w:cs="Trebuchet MS"/>
          <w:sz w:val="19"/>
          <w:szCs w:val="19"/>
          <w:lang w:val="es-ES"/>
        </w:rPr>
        <w:t xml:space="preserve">Buenos Aires, 25 de marzo de 1999 </w:t>
      </w:r>
    </w:p>
    <w:p w14:paraId="7E44D833" w14:textId="4239D38C" w:rsidR="00771836" w:rsidRDefault="00771836" w:rsidP="00771836">
      <w:pPr>
        <w:widowControl w:val="0"/>
        <w:autoSpaceDE w:val="0"/>
        <w:autoSpaceDN w:val="0"/>
        <w:adjustRightInd w:val="0"/>
        <w:spacing w:before="63" w:after="0" w:line="430" w:lineRule="atLeast"/>
        <w:ind w:right="-1"/>
        <w:rPr>
          <w:rFonts w:ascii="Trebuchet MS" w:hAnsi="Trebuchet MS" w:cs="Trebuchet MS"/>
          <w:sz w:val="19"/>
          <w:szCs w:val="19"/>
          <w:lang w:val="es-ES"/>
        </w:rPr>
      </w:pPr>
      <w:r>
        <w:rPr>
          <w:rFonts w:ascii="Trebuchet MS" w:hAnsi="Trebuchet MS" w:cs="Trebuchet MS"/>
          <w:sz w:val="19"/>
          <w:szCs w:val="19"/>
          <w:lang w:val="es-ES"/>
        </w:rPr>
        <w:t>EL PRESIDENTE DE LA NACIÓN ARGENTINA</w:t>
      </w:r>
    </w:p>
    <w:p w14:paraId="322729EB" w14:textId="77777777" w:rsidR="00771836" w:rsidRDefault="00771836" w:rsidP="00771836">
      <w:pPr>
        <w:widowControl w:val="0"/>
        <w:autoSpaceDE w:val="0"/>
        <w:autoSpaceDN w:val="0"/>
        <w:adjustRightInd w:val="0"/>
        <w:spacing w:before="5" w:after="0" w:line="240" w:lineRule="auto"/>
        <w:ind w:right="-1"/>
        <w:rPr>
          <w:rFonts w:ascii="Trebuchet MS" w:hAnsi="Trebuchet MS" w:cs="Trebuchet MS"/>
          <w:sz w:val="19"/>
          <w:szCs w:val="19"/>
          <w:lang w:val="es-ES"/>
        </w:rPr>
      </w:pPr>
      <w:r>
        <w:rPr>
          <w:rFonts w:ascii="Trebuchet MS" w:hAnsi="Trebuchet MS" w:cs="Trebuchet MS"/>
          <w:sz w:val="19"/>
          <w:szCs w:val="19"/>
          <w:lang w:val="es-ES"/>
        </w:rPr>
        <w:t>DECRETA:</w:t>
      </w:r>
    </w:p>
    <w:p w14:paraId="237FECEC" w14:textId="77777777" w:rsidR="00771836" w:rsidRDefault="00771836" w:rsidP="00771836">
      <w:pPr>
        <w:widowControl w:val="0"/>
        <w:autoSpaceDE w:val="0"/>
        <w:autoSpaceDN w:val="0"/>
        <w:adjustRightInd w:val="0"/>
        <w:spacing w:before="8" w:after="0" w:line="240" w:lineRule="auto"/>
        <w:ind w:right="-1"/>
        <w:rPr>
          <w:rFonts w:ascii="Times New Roman" w:hAnsi="Times New Roman" w:cs="Times New Roman"/>
          <w:sz w:val="18"/>
          <w:szCs w:val="18"/>
          <w:lang w:val="es-ES"/>
        </w:rPr>
      </w:pPr>
    </w:p>
    <w:p w14:paraId="7DB0D752" w14:textId="77777777" w:rsidR="00771836" w:rsidRDefault="00771836" w:rsidP="00771836">
      <w:pPr>
        <w:widowControl w:val="0"/>
        <w:autoSpaceDE w:val="0"/>
        <w:autoSpaceDN w:val="0"/>
        <w:adjustRightInd w:val="0"/>
        <w:spacing w:before="1"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Artículo 1º.- Las instituciones universitarias extranjeras que pretendan instrumentar ofertas educativas de ese nivel en el país, deberán solicitar el reconocimiento legal de su personería jurídica por los mecanismos establecidos por la legislación vigente y luego someterse a los procedimientos aplicables al otorgamiento de la autorización para el funcionamiento de instituciones universitarias previstos en el Capítulo 5 del Título IV de la Ley Nº 24.521 y en el Decreto Nº 576/96.</w:t>
      </w:r>
    </w:p>
    <w:p w14:paraId="044170D6" w14:textId="77777777" w:rsidR="00771836" w:rsidRDefault="00771836" w:rsidP="00771836">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5D926196" w14:textId="77777777" w:rsidR="00771836" w:rsidRDefault="00771836" w:rsidP="00771836">
      <w:pPr>
        <w:widowControl w:val="0"/>
        <w:autoSpaceDE w:val="0"/>
        <w:autoSpaceDN w:val="0"/>
        <w:adjustRightInd w:val="0"/>
        <w:spacing w:after="0" w:line="237" w:lineRule="auto"/>
        <w:ind w:right="-1"/>
        <w:jc w:val="both"/>
        <w:rPr>
          <w:rFonts w:ascii="Times New Roman" w:hAnsi="Times New Roman" w:cs="Times New Roman"/>
          <w:sz w:val="19"/>
          <w:szCs w:val="19"/>
          <w:lang w:val="es-ES"/>
        </w:rPr>
      </w:pPr>
    </w:p>
    <w:p w14:paraId="53B698E6"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sz w:val="19"/>
          <w:szCs w:val="19"/>
          <w:lang w:val="es-ES"/>
        </w:rPr>
      </w:pPr>
    </w:p>
    <w:p w14:paraId="1F148E7E" w14:textId="77777777" w:rsidR="00771836" w:rsidRDefault="00771836" w:rsidP="00771836">
      <w:pPr>
        <w:widowControl w:val="0"/>
        <w:autoSpaceDE w:val="0"/>
        <w:autoSpaceDN w:val="0"/>
        <w:adjustRightInd w:val="0"/>
        <w:spacing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Artículo 2º.- Otorgada en forma la autorización para el funcionamiento de una institución universitaria extranjera por los procedimientos indicados en el artículo anterior, la misma quedará sujeta a las exigencias, condiciones y mecanismos de control y seguimiento establecidos por la normativa aludida, gozando a partir de ese momento de los mismos derechos y facultades de las instituciones universitarias legalmente autorizadas por dicho mecanismo.</w:t>
      </w:r>
    </w:p>
    <w:p w14:paraId="72AB3091"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sz w:val="19"/>
          <w:szCs w:val="19"/>
          <w:lang w:val="es-ES"/>
        </w:rPr>
      </w:pPr>
    </w:p>
    <w:p w14:paraId="2C731EBE" w14:textId="77777777" w:rsidR="00771836" w:rsidRDefault="00771836" w:rsidP="00771836">
      <w:pPr>
        <w:widowControl w:val="0"/>
        <w:autoSpaceDE w:val="0"/>
        <w:autoSpaceDN w:val="0"/>
        <w:adjustRightInd w:val="0"/>
        <w:spacing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Artículo 3º.- En la consideración de las solicitudes de autorización por parte de los organismos competentes, se podrá tener en cuenta el resultado de procesos de evaluación efectuados por agencias de reconocido prestigio, así como los antecedentes nacionales e internacionales de la institución solicitante.</w:t>
      </w:r>
    </w:p>
    <w:p w14:paraId="576F206F" w14:textId="77777777" w:rsidR="00771836" w:rsidRDefault="00771836" w:rsidP="00771836">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5D3C321E" w14:textId="77777777" w:rsidR="00771836" w:rsidRDefault="00771836" w:rsidP="00771836">
      <w:pPr>
        <w:widowControl w:val="0"/>
        <w:autoSpaceDE w:val="0"/>
        <w:autoSpaceDN w:val="0"/>
        <w:adjustRightInd w:val="0"/>
        <w:spacing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Artículo 4º.- Las instituciones universitarias extranjeras que no dieren cumplimiento a lo previsto en el presente decreto, serán consideradas como instituciones no habilitadas para funcionar legalmente como universitarias en el país, siéndoles aplicable las prohibiciones, restricciones y sanciones previstas en la Resolución Nº 206 del 21 de febrero de 1997 del MINISTERIO DE CULTURA Y EDUCACIÓN.</w:t>
      </w:r>
    </w:p>
    <w:p w14:paraId="695B8309" w14:textId="77777777" w:rsidR="00771836" w:rsidRDefault="00771836" w:rsidP="00771836">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76BEDDD0" w14:textId="77777777" w:rsidR="00771836" w:rsidRDefault="00771836" w:rsidP="00771836">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sz w:val="19"/>
          <w:szCs w:val="19"/>
          <w:lang w:val="es-ES"/>
        </w:rPr>
        <w:t>Artículo 5º.- El MINISTERIO DE CULTURA Y EDUCACIÓN dictará las normas complementarias</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necesarias para contemplar las particularidades que puedan surgir del carácter de persona jurídica extranjera de las referidas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instituciones.</w:t>
      </w:r>
    </w:p>
    <w:p w14:paraId="135063D6" w14:textId="77777777" w:rsidR="00771836" w:rsidRDefault="00771836" w:rsidP="00771836">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E12B22E" w14:textId="77777777" w:rsidR="00771836" w:rsidRDefault="00771836" w:rsidP="00771836">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6º.- Comuníquese,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 y archívese.</w:t>
      </w:r>
    </w:p>
    <w:p w14:paraId="7E4A5357" w14:textId="77777777" w:rsidR="00771836" w:rsidRDefault="00771836" w:rsidP="00771836">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46C3F7F" w14:textId="77777777" w:rsidR="00771836" w:rsidRDefault="00771836" w:rsidP="00771836">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MENEM. - Jorge Rodríguez. - Susana B. </w:t>
      </w:r>
      <w:proofErr w:type="spellStart"/>
      <w:r>
        <w:rPr>
          <w:rFonts w:ascii="Trebuchet MS" w:hAnsi="Trebuchet MS" w:cs="Trebuchet MS"/>
          <w:kern w:val="1"/>
          <w:sz w:val="19"/>
          <w:szCs w:val="19"/>
          <w:lang w:val="es-ES"/>
        </w:rPr>
        <w:t>Decibe</w:t>
      </w:r>
      <w:proofErr w:type="spellEnd"/>
      <w:r>
        <w:rPr>
          <w:rFonts w:ascii="Trebuchet MS" w:hAnsi="Trebuchet MS" w:cs="Trebuchet MS"/>
          <w:kern w:val="1"/>
          <w:sz w:val="19"/>
          <w:szCs w:val="19"/>
          <w:lang w:val="es-ES"/>
        </w:rPr>
        <w:t>.</w:t>
      </w:r>
    </w:p>
    <w:p w14:paraId="47CCAD99"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22CA4D8"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BCB946"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41CA538"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9FB39AD"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E05DA4"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B753479"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6ABBE7"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BB784BA"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6BBE7D"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277C968"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8766856"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18D5EA5" w14:textId="77777777" w:rsidR="00771836" w:rsidRDefault="00771836" w:rsidP="0077183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74AAA4" w14:textId="77777777" w:rsidR="00771836" w:rsidRDefault="00771836" w:rsidP="00771836">
      <w:pPr>
        <w:widowControl w:val="0"/>
        <w:autoSpaceDE w:val="0"/>
        <w:autoSpaceDN w:val="0"/>
        <w:adjustRightInd w:val="0"/>
        <w:spacing w:before="9" w:after="0" w:line="240" w:lineRule="auto"/>
        <w:ind w:right="-1"/>
        <w:rPr>
          <w:rFonts w:ascii="Times New Roman" w:hAnsi="Times New Roman" w:cs="Times New Roman"/>
          <w:kern w:val="1"/>
          <w:sz w:val="25"/>
          <w:szCs w:val="25"/>
          <w:lang w:val="es-ES"/>
        </w:rPr>
      </w:pPr>
    </w:p>
    <w:p w14:paraId="51C35973" w14:textId="77777777" w:rsidR="00771836" w:rsidRDefault="00771836" w:rsidP="00771836">
      <w:pPr>
        <w:widowControl w:val="0"/>
        <w:autoSpaceDE w:val="0"/>
        <w:autoSpaceDN w:val="0"/>
        <w:adjustRightInd w:val="0"/>
        <w:spacing w:before="100" w:after="0" w:line="240" w:lineRule="auto"/>
        <w:ind w:right="-1"/>
        <w:rPr>
          <w:rFonts w:ascii="Times New Roman" w:hAnsi="Times New Roman" w:cs="Times New Roman"/>
          <w:kern w:val="1"/>
          <w:sz w:val="15"/>
          <w:szCs w:val="15"/>
          <w:lang w:val="es-ES"/>
        </w:rPr>
      </w:pPr>
    </w:p>
    <w:p w14:paraId="6CDB0543" w14:textId="39F7095A" w:rsidR="00592F1B" w:rsidRPr="00AC3BA6" w:rsidRDefault="00592F1B" w:rsidP="00771836">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71836"/>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1897</Characters>
  <Application>Microsoft Macintosh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2021-05-13T14:14:00Z</dcterms:created>
  <dcterms:modified xsi:type="dcterms:W3CDTF">2021-05-13T14:14:00Z</dcterms:modified>
</cp:coreProperties>
</file>