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4C9104" w14:textId="77777777" w:rsidR="004E45DB" w:rsidRDefault="004E45DB" w:rsidP="004E45DB">
      <w:pPr>
        <w:jc w:val="center"/>
        <w:rPr>
          <w:rFonts w:ascii="Trebuchet MS" w:hAnsi="Trebuchet MS" w:cs="Helvetica"/>
          <w:b/>
        </w:rPr>
      </w:pPr>
    </w:p>
    <w:p w14:paraId="4E63E672" w14:textId="77777777" w:rsidR="004E45DB" w:rsidRPr="00037A70" w:rsidRDefault="004E45DB" w:rsidP="004E45DB">
      <w:pPr>
        <w:jc w:val="center"/>
        <w:rPr>
          <w:rFonts w:ascii="Trebuchet MS" w:hAnsi="Trebuchet MS" w:cs="Helvetica"/>
          <w:b/>
        </w:rPr>
      </w:pPr>
      <w:r w:rsidRPr="00037A70">
        <w:rPr>
          <w:rFonts w:ascii="Trebuchet MS" w:hAnsi="Trebuchet MS" w:cs="Helvetica"/>
          <w:b/>
        </w:rPr>
        <w:t>LINEAMIENTOS FEDERALES PARA EL PLANEAMIENTO Y ORGANIZACIÓN INSTITUCIONAL DEL SISTEMA FORMADOR</w:t>
      </w:r>
    </w:p>
    <w:p w14:paraId="698C92C2" w14:textId="77777777" w:rsidR="004E45DB" w:rsidRPr="00037A70" w:rsidRDefault="004E45DB" w:rsidP="004E45DB">
      <w:pPr>
        <w:jc w:val="center"/>
        <w:rPr>
          <w:rFonts w:ascii="Trebuchet MS" w:hAnsi="Trebuchet MS" w:cs="Helvetica"/>
          <w:b/>
        </w:rPr>
      </w:pPr>
    </w:p>
    <w:p w14:paraId="50E70A2C" w14:textId="77777777" w:rsidR="004E45DB" w:rsidRDefault="004E45DB" w:rsidP="004E45DB">
      <w:pPr>
        <w:jc w:val="center"/>
        <w:rPr>
          <w:rFonts w:ascii="Trebuchet MS" w:hAnsi="Trebuchet MS" w:cs="Helvetica"/>
          <w:b/>
        </w:rPr>
      </w:pPr>
      <w:r w:rsidRPr="00037A70">
        <w:rPr>
          <w:rFonts w:ascii="Trebuchet MS" w:hAnsi="Trebuchet MS" w:cs="Helvetica"/>
          <w:b/>
        </w:rPr>
        <w:t>CONSEJO FEDERAL DE EDUCACIÓN</w:t>
      </w:r>
    </w:p>
    <w:p w14:paraId="4A7E10D3" w14:textId="77777777" w:rsidR="004E45DB" w:rsidRPr="00037A70" w:rsidRDefault="004E45DB" w:rsidP="004E45DB">
      <w:pPr>
        <w:jc w:val="center"/>
        <w:rPr>
          <w:b/>
          <w:highlight w:val="black"/>
        </w:rPr>
      </w:pPr>
    </w:p>
    <w:p w14:paraId="61585C7F" w14:textId="77777777" w:rsidR="004E45DB" w:rsidRPr="00037A70" w:rsidRDefault="004E45DB" w:rsidP="004E45DB">
      <w:pPr>
        <w:autoSpaceDE w:val="0"/>
        <w:autoSpaceDN w:val="0"/>
        <w:adjustRightInd w:val="0"/>
        <w:jc w:val="center"/>
        <w:rPr>
          <w:rFonts w:ascii="Trebuchet MS" w:hAnsi="Trebuchet MS" w:cs="Helvetica-Bold"/>
          <w:b/>
          <w:bCs/>
        </w:rPr>
      </w:pPr>
      <w:proofErr w:type="gramStart"/>
      <w:r>
        <w:rPr>
          <w:rFonts w:ascii="Trebuchet MS" w:hAnsi="Trebuchet MS" w:cs="Helvetica-Bold"/>
          <w:b/>
          <w:bCs/>
        </w:rPr>
        <w:t xml:space="preserve">RESOLUCIÓN </w:t>
      </w:r>
      <w:r w:rsidRPr="006521BA">
        <w:rPr>
          <w:rFonts w:ascii="Trebuchet MS" w:hAnsi="Trebuchet MS" w:cs="Helvetica-Bold"/>
          <w:b/>
          <w:bCs/>
        </w:rPr>
        <w:t xml:space="preserve"> N</w:t>
      </w:r>
      <w:proofErr w:type="gramEnd"/>
      <w:r w:rsidRPr="006521BA">
        <w:rPr>
          <w:rFonts w:ascii="Trebuchet MS" w:hAnsi="Trebuchet MS" w:cs="Helvetica-Bold"/>
          <w:b/>
          <w:bCs/>
        </w:rPr>
        <w:t>º 140 /11</w:t>
      </w:r>
    </w:p>
    <w:p w14:paraId="15E158EB" w14:textId="77777777" w:rsidR="004E45DB" w:rsidRPr="006521BA" w:rsidRDefault="004E45DB" w:rsidP="004E45DB">
      <w:pPr>
        <w:autoSpaceDE w:val="0"/>
        <w:autoSpaceDN w:val="0"/>
        <w:adjustRightInd w:val="0"/>
        <w:jc w:val="right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 xml:space="preserve">Buenos Aires, </w:t>
      </w:r>
      <w:proofErr w:type="gramStart"/>
      <w:r w:rsidRPr="006521BA">
        <w:rPr>
          <w:rFonts w:ascii="Trebuchet MS" w:hAnsi="Trebuchet MS" w:cs="Helvetica"/>
        </w:rPr>
        <w:t>31 de</w:t>
      </w:r>
      <w:proofErr w:type="gramEnd"/>
      <w:r w:rsidRPr="006521BA">
        <w:rPr>
          <w:rFonts w:ascii="Trebuchet MS" w:hAnsi="Trebuchet MS" w:cs="Helvetica"/>
        </w:rPr>
        <w:t xml:space="preserve"> agosto de 2011</w:t>
      </w:r>
    </w:p>
    <w:p w14:paraId="011CEE9D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4DFABC33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  <w:b/>
        </w:rPr>
        <w:t>VISTO</w:t>
      </w:r>
      <w:r w:rsidRPr="006521BA">
        <w:rPr>
          <w:rFonts w:ascii="Trebuchet MS" w:hAnsi="Trebuchet MS" w:cs="Helvetica"/>
        </w:rPr>
        <w:t xml:space="preserve"> La Ley de Educación Nacional Nº 26.206 y las Resoluciones CFE Nos.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23/07, 30/07, 72/08, 101/10 y 132/11, y</w:t>
      </w:r>
    </w:p>
    <w:p w14:paraId="2712CF17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179F6D24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  <w:b/>
        </w:rPr>
      </w:pPr>
      <w:r w:rsidRPr="006521BA">
        <w:rPr>
          <w:rFonts w:ascii="Trebuchet MS" w:hAnsi="Trebuchet MS" w:cs="Helvetica"/>
          <w:b/>
        </w:rPr>
        <w:t>CONSIDERANDO:</w:t>
      </w:r>
    </w:p>
    <w:p w14:paraId="5A2AB201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Que a partir de la Ley de Educación Nacional Nº 26.206, el Sistema Formador,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como parte constitutiva del nivel superior, se configura mediante una construcción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federal de la política pública, orientada a asegurar las mismas condiciones de calidad e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igualdad en el nivel nacional, regional y provincial.</w:t>
      </w:r>
    </w:p>
    <w:p w14:paraId="32FBA57C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7B0846B5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Que esta dinámica federal considera tres niveles de definición y concreción de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la política de formación docente: nacional, jurisdiccional e institucional, con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especificidades propias y una responsabilidad concurrente, cuyo punto inicial es la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“…construcción de consensos sobre las prioridades estratégicas de la formación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docente nacional…” (Plan Nacional de Formación Docente – Resolución CFE 23/07)</w:t>
      </w:r>
      <w:proofErr w:type="gramStart"/>
      <w:r w:rsidRPr="006521BA">
        <w:rPr>
          <w:rFonts w:ascii="Trebuchet MS" w:hAnsi="Trebuchet MS" w:cs="Helvetica"/>
        </w:rPr>
        <w:t>, y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se desarrolla en políticas y acciones en los tres niveles, produciendo sinergia para el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cumplimiento de las funciones del sistema en condiciones de legalidad y pertinencia.</w:t>
      </w:r>
      <w:proofErr w:type="gramEnd"/>
    </w:p>
    <w:p w14:paraId="078D8498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5B2471FD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Que según dispone el artículo 74 de la Ley Nº 26.206 corresponde al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MINISTERIO DE EDUCACIÓN y al CONSEJO FEDERAL DE EDUCACIÓN acordar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los lineamientos para la organización y administración del sistema.</w:t>
      </w:r>
    </w:p>
    <w:p w14:paraId="2035EEA6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501113D2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Que la Ley Nº 26.206 asigna al Estado una responsabilidad específica de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planeamiento del sistema formador, de manera que el desarrollo intencional y la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cobertura estratégica de las diversas funciones del sistema aseguren el cumplimiento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de su finalidad.</w:t>
      </w:r>
    </w:p>
    <w:p w14:paraId="3A323E00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34815041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 xml:space="preserve">Que en </w:t>
      </w:r>
      <w:proofErr w:type="gramStart"/>
      <w:r w:rsidRPr="006521BA">
        <w:rPr>
          <w:rFonts w:ascii="Trebuchet MS" w:hAnsi="Trebuchet MS" w:cs="Helvetica"/>
        </w:rPr>
        <w:t>tal</w:t>
      </w:r>
      <w:proofErr w:type="gramEnd"/>
      <w:r w:rsidRPr="006521BA">
        <w:rPr>
          <w:rFonts w:ascii="Trebuchet MS" w:hAnsi="Trebuchet MS" w:cs="Helvetica"/>
        </w:rPr>
        <w:t xml:space="preserve"> sentido, y de acuerdo con lo establecido en su artículo 37, el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planeamiento es una responsabilidad que corresponde a los niveles nacional y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jurisdiccional.</w:t>
      </w:r>
    </w:p>
    <w:p w14:paraId="5FF0A7AD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2E5D7E6D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 xml:space="preserve">Que, asimismo, el planeamiento se inscribe en </w:t>
      </w:r>
      <w:proofErr w:type="gramStart"/>
      <w:r w:rsidRPr="006521BA">
        <w:rPr>
          <w:rFonts w:ascii="Trebuchet MS" w:hAnsi="Trebuchet MS" w:cs="Helvetica"/>
        </w:rPr>
        <w:t>un</w:t>
      </w:r>
      <w:proofErr w:type="gramEnd"/>
      <w:r w:rsidRPr="006521BA">
        <w:rPr>
          <w:rFonts w:ascii="Trebuchet MS" w:hAnsi="Trebuchet MS" w:cs="Helvetica"/>
        </w:rPr>
        <w:t xml:space="preserve"> proceso de fortalecimiento de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la formación docente nacional, explicitado en el Plan Nacional de Formación Docente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para el período 2007-2010 (Resolución CFE Nº 23/07) y en los “Objetivos y Acciones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2010-2011 de Formación Docente” (Resolución CFE Nº 101/10).</w:t>
      </w:r>
    </w:p>
    <w:p w14:paraId="53C7E8A0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3734117A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Que conforme se acordó por artículo 3º de la Resolución CFE Nº 72/08,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corresponde a las Direcciones de Nivel de cada jurisdicción, o su equivalente, la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responsabilidad primaria de gestionar el sistema formador docente respectivo;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debiendo a tal efecto contar con una estructura orgánica, equipos técnicos, recursos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acordes a los planes de trabajo establecidos, e instancias sistemáticas para la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articulación de políticas y la concertación de acciones y proyectos, en lo atinente a su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competencia, con el con</w:t>
      </w:r>
      <w:r>
        <w:rPr>
          <w:rFonts w:ascii="Trebuchet MS" w:hAnsi="Trebuchet MS" w:cs="Helvetica"/>
        </w:rPr>
        <w:t xml:space="preserve">junto de las áreas de gobierno, </w:t>
      </w:r>
      <w:r w:rsidRPr="006521BA">
        <w:rPr>
          <w:rFonts w:ascii="Trebuchet MS" w:hAnsi="Trebuchet MS" w:cs="Helvetica"/>
        </w:rPr>
        <w:t>instituciones de formación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docente bajo su órbita, universidades y organizaciones gremiales.</w:t>
      </w:r>
    </w:p>
    <w:p w14:paraId="638F3682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082AF41E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Que el artículo 72 de la LEN establece como funciones básicas del sistema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formador a la formación docente inicial, la formación docente continua, el apoyo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pedagógico a las escuelas y la investigación educativa, desagregadas luego en la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Resolución CFE N° 30/07, y orientadas todas a fortalecer el propósito específico de la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formación docente.</w:t>
      </w:r>
    </w:p>
    <w:p w14:paraId="72E3E309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2B89BCB1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Que el artículo 36 de la Ley de Educación Nacional, determina que corresponde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al MINISTERIO DE EDUCACIÓN, en acuerdo con el CONSEJO FEDERAL DE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EDUCACIÓN, establecer las políticas, los mecanismos de regulación y los criterios de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evaluación y de articulación relativos a los Institutos de Educación Superior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dependientes del Estado Nacional, de las Provincias y de la Ciudad Autónoma de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Buenos Aires.</w:t>
      </w:r>
    </w:p>
    <w:p w14:paraId="5E18A5D8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729F3D9C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Que, asimismo, y conforme al artículo 123 de dicha Ley, corresponde al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CONSEJO FEDERAL DE EDUCACIÓN fijar las disposiciones necesarias para que las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distintas jurisdicciones dispongan la organización de las instituciones educativas.</w:t>
      </w:r>
    </w:p>
    <w:p w14:paraId="620B8A52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Que la Ley Nº 26.206 considera entre los objetivos de la política nacional de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formación docente definidos en su artículo 73, a la jerarquización y revalorización de la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formación docente, como factor clave del mejoramiento de la calidad de la educación,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junto con el desarrollo de las capacidades y los conocimientos necesarios para el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trabajo docente en los diferentes niveles y modalidades del sistema educativo.</w:t>
      </w:r>
    </w:p>
    <w:p w14:paraId="6FC66758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297788F7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Que el artículo 76 de la Ley de Educación Nacional asigna al INSTITUTO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NACIONAL DE FORMACION DOCENTE las responsabilidades de “promover políticas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nacionales y lineamientos básicos curriculares para la formación docente inicial y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continua”, “coordinar las acciones de seguimiento y evaluación del desarrollo de las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políticas de formación docente inicial y continua” e “impulsar políticas de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fortalecimiento de las relaciones entre el sistema de formación docente y los otros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niveles del sistema educativo”, entre otras.</w:t>
      </w:r>
    </w:p>
    <w:p w14:paraId="69CE3815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274A5AFE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Que las jurisdicciones y el Estado Nacional llevan a cabo políticas proactivas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para incrementar la calidad del Sistema Formador, en cumplimiento de los Acuerdos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Federales previos.</w:t>
      </w:r>
    </w:p>
    <w:p w14:paraId="6A91822F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6B3C42F4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proofErr w:type="gramStart"/>
      <w:r w:rsidRPr="006521BA">
        <w:rPr>
          <w:rFonts w:ascii="Trebuchet MS" w:hAnsi="Trebuchet MS" w:cs="Helvetica"/>
        </w:rPr>
        <w:t>Que, no obstante, los distintos niveles de gobierno del sistema advierten que la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profundización de estas políticas requiere ampliar las definiciones federales acerca del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planeamiento y la organización del sistema y sus instituciones.</w:t>
      </w:r>
      <w:proofErr w:type="gramEnd"/>
    </w:p>
    <w:p w14:paraId="01E16A7A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3FBE8A16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Que consecuente con ello, las autoridades jurisdiccionales deberán además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producir las acciones y regulaciones que posibiliten, a partir del año 2012, formular e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implementar el planeamiento y adecuar la organización de sus respectivos sistemas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 xml:space="preserve">formadores, </w:t>
      </w:r>
      <w:proofErr w:type="gramStart"/>
      <w:r w:rsidRPr="006521BA">
        <w:rPr>
          <w:rFonts w:ascii="Trebuchet MS" w:hAnsi="Trebuchet MS" w:cs="Helvetica"/>
        </w:rPr>
        <w:t>a</w:t>
      </w:r>
      <w:proofErr w:type="gramEnd"/>
      <w:r w:rsidRPr="006521BA">
        <w:rPr>
          <w:rFonts w:ascii="Trebuchet MS" w:hAnsi="Trebuchet MS" w:cs="Helvetica"/>
        </w:rPr>
        <w:t xml:space="preserve"> las condiciones y características establecidas en el Anexo de esta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medida.</w:t>
      </w:r>
    </w:p>
    <w:p w14:paraId="0BC43794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0194DB1F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Que cabe además encomendar al INSTITUTO NACIONAL DE FORMACION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DOCENTE las acciones de seguimiento, asistencia técnica y coordinación de la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asistencia financiera que establezca el MINISTERIO DE EDUCACION para el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cumplimiento de la presente.</w:t>
      </w:r>
    </w:p>
    <w:p w14:paraId="46A6EA23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0C710B33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Que se han desarrollado favorablemente los procesos de consulta y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concertación dispuestos en los artículos 77 y 139 de la LEN, y el artículo 10º del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Reglamento de Funcionamiento de este Consejo Federal, aprobado por Resolución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CFE N°1/07, a resultas de lo cual se han incorporado los aportes efectuados al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borrador para la discusión aprobado mediante Resolución N° 132/11 de este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CONSEJO FEDERAL DE EDUCACION.</w:t>
      </w:r>
    </w:p>
    <w:p w14:paraId="67C7513B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64843CFE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Que la presente medida se adopta con el voto afirmativo de todos los miembros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de esta Asamblea Federal, a excepción de las provincias de Corrientes, Chubut, Río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Negro y San Juan por ausencia de sus representantes.</w:t>
      </w:r>
    </w:p>
    <w:p w14:paraId="4024C014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TTE4FD4008t00"/>
        </w:rPr>
      </w:pPr>
    </w:p>
    <w:p w14:paraId="5CE99701" w14:textId="77777777" w:rsidR="004E45DB" w:rsidRPr="00C30354" w:rsidRDefault="004E45DB" w:rsidP="004E45DB">
      <w:pPr>
        <w:autoSpaceDE w:val="0"/>
        <w:autoSpaceDN w:val="0"/>
        <w:adjustRightInd w:val="0"/>
        <w:jc w:val="center"/>
        <w:rPr>
          <w:rFonts w:ascii="Trebuchet MS" w:hAnsi="Trebuchet MS" w:cs="Helvetica"/>
          <w:b/>
        </w:rPr>
      </w:pPr>
      <w:r w:rsidRPr="00C30354">
        <w:rPr>
          <w:rFonts w:ascii="Trebuchet MS" w:hAnsi="Trebuchet MS" w:cs="Helvetica"/>
          <w:b/>
        </w:rPr>
        <w:t>Por ello,</w:t>
      </w:r>
    </w:p>
    <w:p w14:paraId="0852F61B" w14:textId="77777777" w:rsidR="004E45DB" w:rsidRPr="00C30354" w:rsidRDefault="004E45DB" w:rsidP="004E45DB">
      <w:pPr>
        <w:autoSpaceDE w:val="0"/>
        <w:autoSpaceDN w:val="0"/>
        <w:adjustRightInd w:val="0"/>
        <w:jc w:val="center"/>
        <w:rPr>
          <w:rFonts w:ascii="Trebuchet MS" w:hAnsi="Trebuchet MS" w:cs="Helvetica"/>
          <w:b/>
        </w:rPr>
      </w:pPr>
      <w:r w:rsidRPr="00C30354">
        <w:rPr>
          <w:rFonts w:ascii="Trebuchet MS" w:hAnsi="Trebuchet MS" w:cs="Helvetica"/>
          <w:b/>
        </w:rPr>
        <w:t>La XXXVI ASAMBLEA DEL CONSEJO FEDERAL DE EDUCACIÓN</w:t>
      </w:r>
    </w:p>
    <w:p w14:paraId="71B81D22" w14:textId="77777777" w:rsidR="004E45DB" w:rsidRPr="00C30354" w:rsidRDefault="004E45DB" w:rsidP="004E45DB">
      <w:pPr>
        <w:autoSpaceDE w:val="0"/>
        <w:autoSpaceDN w:val="0"/>
        <w:adjustRightInd w:val="0"/>
        <w:jc w:val="center"/>
        <w:rPr>
          <w:rFonts w:ascii="Trebuchet MS" w:hAnsi="Trebuchet MS" w:cs="Helvetica"/>
          <w:b/>
        </w:rPr>
      </w:pPr>
      <w:r w:rsidRPr="00C30354">
        <w:rPr>
          <w:rFonts w:ascii="Trebuchet MS" w:hAnsi="Trebuchet MS" w:cs="Helvetica"/>
          <w:b/>
        </w:rPr>
        <w:t>RESUELVE:</w:t>
      </w:r>
    </w:p>
    <w:p w14:paraId="3F428B73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76EC9C68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C30354">
        <w:rPr>
          <w:rFonts w:ascii="Trebuchet MS" w:hAnsi="Trebuchet MS" w:cs="Helvetica"/>
          <w:b/>
        </w:rPr>
        <w:t>ARTÍCULO 1º-.</w:t>
      </w:r>
      <w:r w:rsidRPr="006521BA">
        <w:rPr>
          <w:rFonts w:ascii="Trebuchet MS" w:hAnsi="Trebuchet MS" w:cs="Helvetica"/>
        </w:rPr>
        <w:t xml:space="preserve"> Aprobar el documento “LINEAMIENTOS FEDERALES PARA EL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PLANEAMIENTO Y ORGANIZACIÓN INSTITUCIONAL DEL SISTEMA FORMADOR”,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 xml:space="preserve">que </w:t>
      </w:r>
      <w:proofErr w:type="gramStart"/>
      <w:r w:rsidRPr="006521BA">
        <w:rPr>
          <w:rFonts w:ascii="Trebuchet MS" w:hAnsi="Trebuchet MS" w:cs="Helvetica"/>
        </w:rPr>
        <w:t>como</w:t>
      </w:r>
      <w:proofErr w:type="gramEnd"/>
      <w:r w:rsidRPr="006521BA">
        <w:rPr>
          <w:rFonts w:ascii="Trebuchet MS" w:hAnsi="Trebuchet MS" w:cs="Helvetica"/>
        </w:rPr>
        <w:t xml:space="preserve"> Anexo forma parte de la presente Resolución.</w:t>
      </w:r>
    </w:p>
    <w:p w14:paraId="6E39359E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23CAE7B6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C30354">
        <w:rPr>
          <w:rFonts w:ascii="Trebuchet MS" w:hAnsi="Trebuchet MS" w:cs="Helvetica"/>
          <w:b/>
        </w:rPr>
        <w:t>ARTÍCULO 2º-.</w:t>
      </w:r>
      <w:r w:rsidRPr="006521BA">
        <w:rPr>
          <w:rFonts w:ascii="Trebuchet MS" w:hAnsi="Trebuchet MS" w:cs="Helvetica"/>
        </w:rPr>
        <w:t xml:space="preserve"> Establecer que las autoridades jurisdiccionales producirán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gradualmente las acciones y regulaciones que posibiliten, a partir del año 2012,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 xml:space="preserve">formular e implementar el </w:t>
      </w:r>
      <w:r w:rsidRPr="006521BA">
        <w:rPr>
          <w:rFonts w:ascii="Trebuchet MS" w:hAnsi="Trebuchet MS" w:cs="Helvetica"/>
        </w:rPr>
        <w:lastRenderedPageBreak/>
        <w:t>planeamiento y adecuar la organización de sus respectivos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sistemas formadores, a las condiciones y características establecidas en el Anexo.</w:t>
      </w:r>
    </w:p>
    <w:p w14:paraId="3A27E797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27EC67B8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C30354">
        <w:rPr>
          <w:rFonts w:ascii="Trebuchet MS" w:hAnsi="Trebuchet MS" w:cs="Helvetica"/>
          <w:b/>
        </w:rPr>
        <w:t>ARTÍCULO 3º-</w:t>
      </w:r>
      <w:r w:rsidRPr="006521BA">
        <w:rPr>
          <w:rFonts w:ascii="Trebuchet MS" w:hAnsi="Trebuchet MS" w:cs="Helvetica"/>
        </w:rPr>
        <w:t>. Encomendar al INSTITUTO NACIONAL DE FORMACIÓN DOCENTE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el seguimiento del cumplimiento de la presente, debiendo brindar la asistencia técnica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necesaria y coordinar la asistencia financiera que establezca el MINISTERIO DE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EDUCACIÓN.</w:t>
      </w:r>
    </w:p>
    <w:p w14:paraId="3353CBD8" w14:textId="77777777" w:rsidR="004E45DB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30BFFAAE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C30354">
        <w:rPr>
          <w:rFonts w:ascii="Trebuchet MS" w:hAnsi="Trebuchet MS" w:cs="Helvetica"/>
          <w:b/>
        </w:rPr>
        <w:t>ARTÍCULO 4º-.</w:t>
      </w:r>
      <w:r w:rsidRPr="006521BA">
        <w:rPr>
          <w:rFonts w:ascii="Trebuchet MS" w:hAnsi="Trebuchet MS" w:cs="Helvetica"/>
        </w:rPr>
        <w:t xml:space="preserve"> </w:t>
      </w:r>
      <w:proofErr w:type="gramStart"/>
      <w:r w:rsidRPr="006521BA">
        <w:rPr>
          <w:rFonts w:ascii="Trebuchet MS" w:hAnsi="Trebuchet MS" w:cs="Helvetica"/>
        </w:rPr>
        <w:t>Regístrese, comuníquese a los integrantes del CONSEJO FEDERAL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DE EDUCACIÓN y cumplido, archívese.</w:t>
      </w:r>
      <w:proofErr w:type="gramEnd"/>
    </w:p>
    <w:p w14:paraId="5000BD8D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6521BA">
        <w:rPr>
          <w:rFonts w:ascii="Trebuchet MS" w:hAnsi="Trebuchet MS" w:cs="Helvetica"/>
        </w:rPr>
        <w:t>Fdo:</w:t>
      </w:r>
      <w:r>
        <w:rPr>
          <w:rFonts w:ascii="Trebuchet MS" w:hAnsi="Trebuchet MS" w:cs="Helvetica"/>
        </w:rPr>
        <w:t xml:space="preserve"> </w:t>
      </w:r>
      <w:r w:rsidRPr="006521BA">
        <w:rPr>
          <w:rFonts w:ascii="Trebuchet MS" w:hAnsi="Trebuchet MS" w:cs="Helvetica"/>
        </w:rPr>
        <w:t>Prof. Alberto Sileoni – Ministro de Educación de la Nación</w:t>
      </w:r>
    </w:p>
    <w:p w14:paraId="4774A9FB" w14:textId="77777777" w:rsidR="004E45DB" w:rsidRPr="006521BA" w:rsidRDefault="004E45DB" w:rsidP="004E45DB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>
        <w:rPr>
          <w:rFonts w:ascii="Trebuchet MS" w:hAnsi="Trebuchet MS" w:cs="Helvetica"/>
        </w:rPr>
        <w:t xml:space="preserve">       </w:t>
      </w:r>
      <w:r w:rsidRPr="006521BA">
        <w:rPr>
          <w:rFonts w:ascii="Trebuchet MS" w:hAnsi="Trebuchet MS" w:cs="Helvetica"/>
        </w:rPr>
        <w:t>Prof. Domingo de Cara – Secretario General del Consejo Federal de Educación</w:t>
      </w:r>
    </w:p>
    <w:p w14:paraId="61A9E144" w14:textId="77777777" w:rsidR="004E45DB" w:rsidRPr="006521BA" w:rsidRDefault="004E45DB" w:rsidP="004E45DB">
      <w:pPr>
        <w:jc w:val="both"/>
        <w:rPr>
          <w:rFonts w:ascii="Trebuchet MS" w:hAnsi="Trebuchet MS"/>
          <w:u w:val="single"/>
        </w:rPr>
      </w:pPr>
    </w:p>
    <w:p w14:paraId="4D33DACC" w14:textId="77777777" w:rsidR="004E45DB" w:rsidRPr="00CD20E3" w:rsidRDefault="004E45DB" w:rsidP="004E45DB">
      <w:pPr>
        <w:rPr>
          <w:rFonts w:ascii="Trebuchet MS" w:hAnsi="Trebuchet MS"/>
          <w:b/>
        </w:rPr>
      </w:pPr>
    </w:p>
    <w:p w14:paraId="6CDB0543" w14:textId="550A2C26" w:rsidR="00592F1B" w:rsidRPr="004E45DB" w:rsidRDefault="00592F1B" w:rsidP="004E45DB">
      <w:bookmarkStart w:id="0" w:name="_GoBack"/>
      <w:bookmarkEnd w:id="0"/>
    </w:p>
    <w:sectPr w:rsidR="00592F1B" w:rsidRPr="004E45DB" w:rsidSect="00B64518">
      <w:headerReference w:type="default" r:id="rId7"/>
      <w:footerReference w:type="default" r:id="rId8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-Bold">
    <w:altName w:val="Helvetic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4FD400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84AE6"/>
    <w:rsid w:val="004E45DB"/>
    <w:rsid w:val="00592F1B"/>
    <w:rsid w:val="006D1685"/>
    <w:rsid w:val="007906D4"/>
    <w:rsid w:val="00905D9F"/>
    <w:rsid w:val="00B21F6A"/>
    <w:rsid w:val="00B64518"/>
    <w:rsid w:val="00B6751E"/>
    <w:rsid w:val="00B91930"/>
    <w:rsid w:val="00E92FFD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1134</Words>
  <Characters>6243</Characters>
  <Application>Microsoft Macintosh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2021-04-30T18:36:00Z</dcterms:created>
  <dcterms:modified xsi:type="dcterms:W3CDTF">2021-04-30T18:36:00Z</dcterms:modified>
</cp:coreProperties>
</file>