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398206" w14:textId="77777777" w:rsidR="00664360" w:rsidRPr="00645B04" w:rsidRDefault="00664360" w:rsidP="00664360">
      <w:pPr>
        <w:jc w:val="center"/>
        <w:rPr>
          <w:rFonts w:ascii="Trebuchet MS" w:hAnsi="Trebuchet MS"/>
          <w:b/>
        </w:rPr>
      </w:pPr>
    </w:p>
    <w:p w14:paraId="2A3DDB73" w14:textId="77777777" w:rsidR="00664360" w:rsidRPr="00645B04" w:rsidRDefault="00664360" w:rsidP="00664360">
      <w:pPr>
        <w:jc w:val="center"/>
        <w:rPr>
          <w:rFonts w:ascii="Trebuchet MS" w:hAnsi="Trebuchet MS" w:cs="Arial"/>
          <w:b/>
        </w:rPr>
      </w:pPr>
      <w:r w:rsidRPr="00645B04">
        <w:rPr>
          <w:rFonts w:ascii="Trebuchet MS" w:hAnsi="Trebuchet MS" w:cs="Arial"/>
          <w:b/>
        </w:rPr>
        <w:t>ARANCELES MÁXIMOS PARA LA ENSEÑANZA PROGRAMÁTICA DE LOS INSTITUTOS EDUCATIVOS</w:t>
      </w:r>
    </w:p>
    <w:p w14:paraId="22189841" w14:textId="77777777" w:rsidR="00664360" w:rsidRPr="00645B04" w:rsidRDefault="00664360" w:rsidP="00664360">
      <w:pPr>
        <w:jc w:val="center"/>
        <w:rPr>
          <w:rFonts w:ascii="Trebuchet MS" w:hAnsi="Trebuchet MS" w:cs="Arial"/>
          <w:b/>
        </w:rPr>
      </w:pPr>
      <w:r w:rsidRPr="00645B04">
        <w:rPr>
          <w:rFonts w:ascii="Trebuchet MS" w:hAnsi="Trebuchet MS" w:cs="Arial"/>
          <w:b/>
        </w:rPr>
        <w:t xml:space="preserve"> DE GESTIÓN PRIVADA QUE PERCIBEN APORTE ESTATAL</w:t>
      </w:r>
    </w:p>
    <w:p w14:paraId="2495C869" w14:textId="77777777" w:rsidR="00664360" w:rsidRPr="00645B04" w:rsidRDefault="00664360" w:rsidP="00664360">
      <w:pPr>
        <w:jc w:val="center"/>
        <w:rPr>
          <w:rFonts w:ascii="Trebuchet MS" w:hAnsi="Trebuchet MS"/>
          <w:b/>
        </w:rPr>
      </w:pPr>
      <w:r w:rsidRPr="00645B04">
        <w:rPr>
          <w:rFonts w:ascii="Trebuchet MS" w:hAnsi="Trebuchet MS" w:cs="Arial"/>
          <w:b/>
        </w:rPr>
        <w:t xml:space="preserve"> A PARTIR DEL 1º DE AGOSTO DE 2004</w:t>
      </w:r>
    </w:p>
    <w:p w14:paraId="213632F9" w14:textId="77777777" w:rsidR="00664360" w:rsidRPr="00645B04" w:rsidRDefault="00664360" w:rsidP="00664360">
      <w:pPr>
        <w:jc w:val="center"/>
        <w:rPr>
          <w:rFonts w:ascii="Trebuchet MS" w:hAnsi="Trebuchet MS" w:cs="Arial"/>
          <w:b/>
          <w:lang w:val="es-ES_tradnl"/>
        </w:rPr>
      </w:pPr>
    </w:p>
    <w:p w14:paraId="374E313B" w14:textId="77777777" w:rsidR="00664360" w:rsidRPr="00645B04" w:rsidRDefault="00664360" w:rsidP="00664360">
      <w:pPr>
        <w:jc w:val="center"/>
        <w:rPr>
          <w:rFonts w:ascii="Trebuchet MS" w:hAnsi="Trebuchet MS" w:cs="Arial"/>
          <w:b/>
          <w:lang w:val="es-ES_tradnl"/>
        </w:rPr>
      </w:pPr>
      <w:r w:rsidRPr="00645B04">
        <w:rPr>
          <w:rFonts w:ascii="Trebuchet MS" w:hAnsi="Trebuchet MS" w:cs="Arial"/>
          <w:b/>
          <w:lang w:val="es-ES_tradnl"/>
        </w:rPr>
        <w:t>GOBIERNO DE LA CIUDAD DE BUENOS AIRES</w:t>
      </w:r>
    </w:p>
    <w:p w14:paraId="4DC375CE" w14:textId="77777777" w:rsidR="00664360" w:rsidRPr="00645B04" w:rsidRDefault="00664360" w:rsidP="00664360">
      <w:pPr>
        <w:jc w:val="center"/>
        <w:rPr>
          <w:rFonts w:ascii="Trebuchet MS" w:hAnsi="Trebuchet MS" w:cs="Arial"/>
          <w:b/>
          <w:lang w:val="es-ES_tradnl"/>
        </w:rPr>
      </w:pPr>
      <w:r w:rsidRPr="00645B04">
        <w:rPr>
          <w:rFonts w:ascii="Trebuchet MS" w:hAnsi="Trebuchet MS" w:cs="Arial"/>
          <w:b/>
          <w:lang w:val="es-ES_tradnl"/>
        </w:rPr>
        <w:t>SECRETARIA DE EDUCACION</w:t>
      </w:r>
    </w:p>
    <w:p w14:paraId="5E8B43B7" w14:textId="77777777" w:rsidR="00664360" w:rsidRPr="00645B04" w:rsidRDefault="00664360" w:rsidP="00664360">
      <w:pPr>
        <w:jc w:val="center"/>
        <w:rPr>
          <w:rFonts w:ascii="Trebuchet MS" w:hAnsi="Trebuchet MS" w:cs="Arial"/>
          <w:b/>
          <w:lang w:val="es-ES_tradnl"/>
        </w:rPr>
      </w:pPr>
    </w:p>
    <w:p w14:paraId="1FB1A231" w14:textId="77777777" w:rsidR="00664360" w:rsidRDefault="00664360" w:rsidP="00664360">
      <w:pPr>
        <w:jc w:val="center"/>
        <w:rPr>
          <w:rFonts w:ascii="Trebuchet MS" w:hAnsi="Trebuchet MS" w:cs="Arial"/>
          <w:b/>
          <w:lang w:val="es-ES_tradnl"/>
        </w:rPr>
      </w:pPr>
      <w:r w:rsidRPr="00645B04">
        <w:rPr>
          <w:rFonts w:ascii="Trebuchet MS" w:hAnsi="Trebuchet MS" w:cs="Arial"/>
          <w:b/>
          <w:lang w:val="es-ES_tradnl"/>
        </w:rPr>
        <w:t>DIRECCION GENERAL DE EDUCACION DE GESTION PRIVADA</w:t>
      </w:r>
    </w:p>
    <w:p w14:paraId="7CA7FC0D" w14:textId="77777777" w:rsidR="00664360" w:rsidRPr="00645B04" w:rsidRDefault="00664360" w:rsidP="00664360">
      <w:pPr>
        <w:jc w:val="center"/>
        <w:rPr>
          <w:rFonts w:ascii="Trebuchet MS" w:hAnsi="Trebuchet MS" w:cs="Arial"/>
          <w:b/>
          <w:lang w:val="es-ES_tradnl"/>
        </w:rPr>
      </w:pPr>
    </w:p>
    <w:p w14:paraId="537D7F26" w14:textId="77777777" w:rsidR="00664360" w:rsidRPr="00645B04" w:rsidRDefault="00664360" w:rsidP="00664360">
      <w:pPr>
        <w:rPr>
          <w:rFonts w:ascii="Trebuchet MS" w:hAnsi="Trebuchet MS" w:cs="Arial"/>
          <w:b/>
          <w:bCs/>
        </w:rPr>
      </w:pPr>
    </w:p>
    <w:p w14:paraId="1083BB89" w14:textId="77777777" w:rsidR="00664360" w:rsidRDefault="00664360" w:rsidP="00664360">
      <w:pPr>
        <w:jc w:val="center"/>
        <w:rPr>
          <w:rFonts w:ascii="Trebuchet MS" w:hAnsi="Trebuchet MS" w:cs="Arial"/>
        </w:rPr>
      </w:pPr>
      <w:r w:rsidRPr="00645B04">
        <w:rPr>
          <w:rFonts w:ascii="Trebuchet MS" w:hAnsi="Trebuchet MS" w:cs="Arial"/>
          <w:b/>
          <w:bCs/>
        </w:rPr>
        <w:t>DISPOSICIÓN N° 587-DGEGP-2004</w:t>
      </w:r>
      <w:r w:rsidRPr="00645B04">
        <w:rPr>
          <w:rFonts w:ascii="Trebuchet MS" w:hAnsi="Trebuchet MS" w:cs="Arial"/>
        </w:rPr>
        <w:t xml:space="preserve"> </w:t>
      </w:r>
    </w:p>
    <w:p w14:paraId="28BE2B5F" w14:textId="77777777" w:rsidR="00664360" w:rsidRPr="00645B04" w:rsidRDefault="00664360" w:rsidP="00664360">
      <w:pPr>
        <w:jc w:val="center"/>
        <w:rPr>
          <w:rFonts w:ascii="Trebuchet MS" w:hAnsi="Trebuchet MS" w:cs="Arial"/>
        </w:rPr>
      </w:pPr>
    </w:p>
    <w:p w14:paraId="2292A29F" w14:textId="77777777" w:rsidR="00664360" w:rsidRPr="00645B04" w:rsidRDefault="00664360" w:rsidP="00664360">
      <w:pPr>
        <w:jc w:val="right"/>
        <w:rPr>
          <w:rFonts w:ascii="Trebuchet MS" w:hAnsi="Trebuchet MS" w:cs="Arial"/>
        </w:rPr>
      </w:pPr>
      <w:r w:rsidRPr="00645B04">
        <w:rPr>
          <w:rFonts w:ascii="Trebuchet MS" w:hAnsi="Trebuchet MS" w:cs="Arial"/>
        </w:rPr>
        <w:br/>
        <w:t xml:space="preserve">Buenos Aires, 30 </w:t>
      </w:r>
      <w:proofErr w:type="gramStart"/>
      <w:r w:rsidRPr="00645B04">
        <w:rPr>
          <w:rFonts w:ascii="Trebuchet MS" w:hAnsi="Trebuchet MS" w:cs="Arial"/>
        </w:rPr>
        <w:t>de</w:t>
      </w:r>
      <w:proofErr w:type="gramEnd"/>
      <w:r w:rsidRPr="00645B04">
        <w:rPr>
          <w:rFonts w:ascii="Trebuchet MS" w:hAnsi="Trebuchet MS" w:cs="Arial"/>
        </w:rPr>
        <w:t xml:space="preserve"> Agosto de 2004.   </w:t>
      </w:r>
      <w:r w:rsidRPr="00645B04">
        <w:rPr>
          <w:rFonts w:ascii="Trebuchet MS" w:hAnsi="Trebuchet MS" w:cs="Arial"/>
        </w:rPr>
        <w:br/>
      </w:r>
    </w:p>
    <w:p w14:paraId="6E756FB2" w14:textId="77777777" w:rsidR="00664360" w:rsidRPr="00645B04" w:rsidRDefault="00664360" w:rsidP="00664360">
      <w:pPr>
        <w:jc w:val="both"/>
        <w:rPr>
          <w:rFonts w:ascii="Trebuchet MS" w:hAnsi="Trebuchet MS" w:cs="Arial"/>
        </w:rPr>
      </w:pPr>
    </w:p>
    <w:p w14:paraId="2A4AF9E0" w14:textId="77777777" w:rsidR="00664360" w:rsidRPr="00645B04" w:rsidRDefault="00664360" w:rsidP="00664360">
      <w:pPr>
        <w:jc w:val="both"/>
        <w:rPr>
          <w:rFonts w:ascii="Trebuchet MS" w:hAnsi="Trebuchet MS" w:cs="Arial"/>
        </w:rPr>
      </w:pPr>
    </w:p>
    <w:p w14:paraId="1960C3BE" w14:textId="77777777" w:rsidR="00664360" w:rsidRPr="00645B04" w:rsidRDefault="00664360" w:rsidP="00664360">
      <w:pPr>
        <w:jc w:val="both"/>
        <w:rPr>
          <w:rFonts w:ascii="Trebuchet MS" w:hAnsi="Trebuchet MS" w:cs="Arial"/>
          <w:b/>
        </w:rPr>
      </w:pPr>
      <w:r w:rsidRPr="00645B04">
        <w:rPr>
          <w:rFonts w:ascii="Trebuchet MS" w:hAnsi="Trebuchet MS" w:cs="Arial"/>
          <w:b/>
        </w:rPr>
        <w:t>VISTO</w:t>
      </w:r>
    </w:p>
    <w:p w14:paraId="304220CC" w14:textId="77777777" w:rsidR="00664360" w:rsidRPr="00645B04" w:rsidRDefault="00664360" w:rsidP="00664360">
      <w:pPr>
        <w:jc w:val="both"/>
        <w:rPr>
          <w:rFonts w:ascii="Trebuchet MS" w:hAnsi="Trebuchet MS" w:cs="Arial"/>
        </w:rPr>
      </w:pPr>
    </w:p>
    <w:p w14:paraId="73F1049A" w14:textId="77777777" w:rsidR="00664360" w:rsidRPr="00645B04" w:rsidRDefault="00664360" w:rsidP="00664360">
      <w:pPr>
        <w:jc w:val="both"/>
        <w:rPr>
          <w:rFonts w:ascii="Trebuchet MS" w:hAnsi="Trebuchet MS" w:cs="Arial"/>
        </w:rPr>
      </w:pPr>
      <w:proofErr w:type="gramStart"/>
      <w:r w:rsidRPr="00645B04">
        <w:rPr>
          <w:rFonts w:ascii="Trebuchet MS" w:hAnsi="Trebuchet MS" w:cs="Arial"/>
        </w:rPr>
        <w:t>la</w:t>
      </w:r>
      <w:proofErr w:type="gramEnd"/>
      <w:r w:rsidRPr="00645B04">
        <w:rPr>
          <w:rFonts w:ascii="Trebuchet MS" w:hAnsi="Trebuchet MS" w:cs="Arial"/>
        </w:rPr>
        <w:t xml:space="preserve"> Resolución 2639 SED 04, la Disposición 557 DGEGP 04 , y;   </w:t>
      </w:r>
    </w:p>
    <w:p w14:paraId="004A87A1" w14:textId="77777777" w:rsidR="00664360" w:rsidRDefault="00664360" w:rsidP="00664360">
      <w:pPr>
        <w:jc w:val="both"/>
        <w:rPr>
          <w:rFonts w:ascii="Trebuchet MS" w:hAnsi="Trebuchet MS" w:cs="Arial"/>
        </w:rPr>
      </w:pPr>
    </w:p>
    <w:p w14:paraId="4641CC62" w14:textId="77777777" w:rsidR="00664360" w:rsidRPr="00645B04" w:rsidRDefault="00664360" w:rsidP="00664360">
      <w:pPr>
        <w:jc w:val="both"/>
        <w:rPr>
          <w:rFonts w:ascii="Trebuchet MS" w:hAnsi="Trebuchet MS" w:cs="Arial"/>
          <w:b/>
        </w:rPr>
      </w:pPr>
      <w:r w:rsidRPr="00645B04">
        <w:rPr>
          <w:rFonts w:ascii="Trebuchet MS" w:hAnsi="Trebuchet MS" w:cs="Arial"/>
        </w:rPr>
        <w:br/>
      </w:r>
      <w:r w:rsidRPr="00645B04">
        <w:rPr>
          <w:rFonts w:ascii="Trebuchet MS" w:hAnsi="Trebuchet MS" w:cs="Arial"/>
          <w:b/>
        </w:rPr>
        <w:t>CONSIDERANDO:</w:t>
      </w:r>
    </w:p>
    <w:p w14:paraId="654A9B7A" w14:textId="77777777" w:rsidR="00664360" w:rsidRPr="00645B04" w:rsidRDefault="00664360" w:rsidP="00664360">
      <w:pPr>
        <w:jc w:val="both"/>
        <w:rPr>
          <w:rFonts w:ascii="Trebuchet MS" w:hAnsi="Trebuchet MS" w:cs="Arial"/>
        </w:rPr>
      </w:pPr>
      <w:r w:rsidRPr="00645B04">
        <w:rPr>
          <w:rFonts w:ascii="Trebuchet MS" w:hAnsi="Trebuchet MS" w:cs="Arial"/>
        </w:rPr>
        <w:br/>
        <w:t xml:space="preserve">Que mediante la Resolución del Visto se constituyó la Comisión Asesora, la que fue consultada con el fin de determinar los aranceles máximos por categorías de establecimientos, niveles, regímenes y modalidades para la enseñanza programática, según lo previsto en el Art. </w:t>
      </w:r>
      <w:proofErr w:type="gramStart"/>
      <w:r w:rsidRPr="00645B04">
        <w:rPr>
          <w:rFonts w:ascii="Trebuchet MS" w:hAnsi="Trebuchet MS" w:cs="Arial"/>
        </w:rPr>
        <w:t>13 del Decreto Nº 2542 PEN 91.</w:t>
      </w:r>
      <w:proofErr w:type="gramEnd"/>
      <w:r w:rsidRPr="00645B04">
        <w:rPr>
          <w:rFonts w:ascii="Trebuchet MS" w:hAnsi="Trebuchet MS" w:cs="Arial"/>
        </w:rPr>
        <w:t xml:space="preserve"> Que dicha Comisión Asesora está integrada por representantes de la Dirección General de Educación de Gestión Privada, entidades intermedias de la educación de gestión privada y asociaciones de padres, lo cual significa contar con la representatividad de todas las partes involucradas en el tema arancel "“ aporte estatal. Que la misma ha sesionado según la convocatoria realizada mediante la Disposición 557 DGEGP 04 y evaluado la incidencia de los Decretos Nº 310 GCBA 04 y 1567 GCBA 04. Que a fin de cumplimentar lo dispuesto por el Art. </w:t>
      </w:r>
      <w:proofErr w:type="gramStart"/>
      <w:r w:rsidRPr="00645B04">
        <w:rPr>
          <w:rFonts w:ascii="Trebuchet MS" w:hAnsi="Trebuchet MS" w:cs="Arial"/>
        </w:rPr>
        <w:t>12 del Decreto Nº 2542 PEN 91, y teniendo en cuenta que por el Art.</w:t>
      </w:r>
      <w:proofErr w:type="gramEnd"/>
      <w:r w:rsidRPr="00645B04">
        <w:rPr>
          <w:rFonts w:ascii="Trebuchet MS" w:hAnsi="Trebuchet MS" w:cs="Arial"/>
        </w:rPr>
        <w:t xml:space="preserve"> 3º de la citada Resolución se faculta a la Dirección </w:t>
      </w:r>
      <w:r w:rsidRPr="00645B04">
        <w:rPr>
          <w:rFonts w:ascii="Trebuchet MS" w:hAnsi="Trebuchet MS" w:cs="Arial"/>
        </w:rPr>
        <w:lastRenderedPageBreak/>
        <w:t xml:space="preserve">General de Educación de Gestión Privada para dictar el correspondiente acto administrativo.   </w:t>
      </w:r>
      <w:r w:rsidRPr="00645B04">
        <w:rPr>
          <w:rFonts w:ascii="Trebuchet MS" w:hAnsi="Trebuchet MS" w:cs="Arial"/>
        </w:rPr>
        <w:br/>
      </w:r>
    </w:p>
    <w:p w14:paraId="7A3B714E" w14:textId="77777777" w:rsidR="00664360" w:rsidRDefault="00664360" w:rsidP="00664360">
      <w:pPr>
        <w:jc w:val="center"/>
        <w:rPr>
          <w:rFonts w:ascii="Trebuchet MS" w:hAnsi="Trebuchet MS" w:cs="Arial"/>
        </w:rPr>
      </w:pPr>
    </w:p>
    <w:p w14:paraId="5576C34F" w14:textId="77777777" w:rsidR="00664360" w:rsidRPr="00645B04" w:rsidRDefault="00664360" w:rsidP="00664360">
      <w:pPr>
        <w:jc w:val="center"/>
        <w:rPr>
          <w:rFonts w:ascii="Trebuchet MS" w:hAnsi="Trebuchet MS" w:cs="Arial"/>
          <w:b/>
          <w:bCs/>
        </w:rPr>
      </w:pPr>
      <w:r w:rsidRPr="00645B04">
        <w:rPr>
          <w:rFonts w:ascii="Trebuchet MS" w:hAnsi="Trebuchet MS" w:cs="Arial"/>
        </w:rPr>
        <w:br/>
      </w:r>
      <w:r w:rsidRPr="00645B04">
        <w:rPr>
          <w:rFonts w:ascii="Trebuchet MS" w:hAnsi="Trebuchet MS" w:cs="Arial"/>
          <w:b/>
          <w:bCs/>
        </w:rPr>
        <w:t>Por ello,</w:t>
      </w:r>
    </w:p>
    <w:p w14:paraId="482F7ED9" w14:textId="77777777" w:rsidR="00664360" w:rsidRPr="00645B04" w:rsidRDefault="00664360" w:rsidP="00664360">
      <w:pPr>
        <w:jc w:val="center"/>
        <w:rPr>
          <w:rFonts w:ascii="Trebuchet MS" w:hAnsi="Trebuchet MS" w:cs="Arial"/>
          <w:b/>
          <w:bCs/>
        </w:rPr>
      </w:pPr>
      <w:r w:rsidRPr="00645B04">
        <w:rPr>
          <w:rFonts w:ascii="Trebuchet MS" w:hAnsi="Trebuchet MS" w:cs="Arial"/>
          <w:b/>
          <w:bCs/>
        </w:rPr>
        <w:t>EL DIRECTOR GENERAL DE EDUCACIÓN DE GESTION PRIVADA</w:t>
      </w:r>
    </w:p>
    <w:p w14:paraId="612219CE" w14:textId="77777777" w:rsidR="00664360" w:rsidRDefault="00664360" w:rsidP="00664360">
      <w:pPr>
        <w:jc w:val="center"/>
        <w:rPr>
          <w:rFonts w:ascii="Trebuchet MS" w:hAnsi="Trebuchet MS" w:cs="Arial"/>
        </w:rPr>
      </w:pPr>
      <w:r w:rsidRPr="00645B04">
        <w:rPr>
          <w:rFonts w:ascii="Trebuchet MS" w:hAnsi="Trebuchet MS" w:cs="Arial"/>
          <w:b/>
          <w:bCs/>
        </w:rPr>
        <w:t xml:space="preserve">DISPONE:   </w:t>
      </w:r>
      <w:r w:rsidRPr="00645B04">
        <w:rPr>
          <w:rFonts w:ascii="Trebuchet MS" w:hAnsi="Trebuchet MS" w:cs="Arial"/>
        </w:rPr>
        <w:br/>
      </w:r>
    </w:p>
    <w:p w14:paraId="7444DEE8" w14:textId="77777777" w:rsidR="00664360" w:rsidRPr="00645B04" w:rsidRDefault="00664360" w:rsidP="00664360">
      <w:pPr>
        <w:jc w:val="center"/>
        <w:rPr>
          <w:rFonts w:ascii="Trebuchet MS" w:hAnsi="Trebuchet MS" w:cs="Arial"/>
        </w:rPr>
      </w:pPr>
    </w:p>
    <w:p w14:paraId="112859C7" w14:textId="77777777" w:rsidR="00664360" w:rsidRPr="00645B04" w:rsidRDefault="00664360" w:rsidP="00664360">
      <w:pPr>
        <w:jc w:val="both"/>
        <w:rPr>
          <w:rFonts w:ascii="Trebuchet MS" w:hAnsi="Trebuchet MS" w:cs="Arial"/>
        </w:rPr>
      </w:pPr>
      <w:r w:rsidRPr="00645B04">
        <w:rPr>
          <w:rFonts w:ascii="Trebuchet MS" w:hAnsi="Trebuchet MS" w:cs="Arial"/>
        </w:rPr>
        <w:br/>
        <w:t>Art. 1º</w:t>
      </w:r>
      <w:proofErr w:type="gramStart"/>
      <w:r w:rsidRPr="00645B04">
        <w:rPr>
          <w:rFonts w:ascii="Trebuchet MS" w:hAnsi="Trebuchet MS" w:cs="Arial"/>
        </w:rPr>
        <w:t>.-</w:t>
      </w:r>
      <w:proofErr w:type="gramEnd"/>
      <w:r w:rsidRPr="00645B04">
        <w:rPr>
          <w:rFonts w:ascii="Trebuchet MS" w:hAnsi="Trebuchet MS" w:cs="Arial"/>
        </w:rPr>
        <w:t xml:space="preserve"> Fijar los aranceles máximos por categorías de establecimientos, niveles, regímenes y modalidades para la enseñanza programática, que deberán observar los institutos educativos de gestión privada que perciben aporte estatal, según lo expresa el Anexo I que forma parte de la presente Disposición.  </w:t>
      </w:r>
    </w:p>
    <w:p w14:paraId="5408E58F" w14:textId="77777777" w:rsidR="00664360" w:rsidRPr="00645B04" w:rsidRDefault="00664360" w:rsidP="00664360">
      <w:pPr>
        <w:jc w:val="both"/>
        <w:rPr>
          <w:rFonts w:ascii="Trebuchet MS" w:hAnsi="Trebuchet MS" w:cs="Arial"/>
        </w:rPr>
      </w:pPr>
      <w:r w:rsidRPr="00645B04">
        <w:rPr>
          <w:rFonts w:ascii="Trebuchet MS" w:hAnsi="Trebuchet MS" w:cs="Arial"/>
        </w:rPr>
        <w:t xml:space="preserve"> </w:t>
      </w:r>
      <w:r w:rsidRPr="00645B04">
        <w:rPr>
          <w:rFonts w:ascii="Trebuchet MS" w:hAnsi="Trebuchet MS" w:cs="Arial"/>
        </w:rPr>
        <w:br/>
        <w:t>Art. 2</w:t>
      </w:r>
      <w:proofErr w:type="gramStart"/>
      <w:r w:rsidRPr="00645B04">
        <w:rPr>
          <w:rFonts w:ascii="Trebuchet MS" w:hAnsi="Trebuchet MS" w:cs="Arial"/>
        </w:rPr>
        <w:t>º .-</w:t>
      </w:r>
      <w:proofErr w:type="gramEnd"/>
      <w:r w:rsidRPr="00645B04">
        <w:rPr>
          <w:rFonts w:ascii="Trebuchet MS" w:hAnsi="Trebuchet MS" w:cs="Arial"/>
        </w:rPr>
        <w:t xml:space="preserve"> La presente Disposición entrará en vigencia a partir del 1º de Agosto de 2004.   </w:t>
      </w:r>
    </w:p>
    <w:p w14:paraId="745B769D" w14:textId="77777777" w:rsidR="00664360" w:rsidRPr="00645B04" w:rsidRDefault="00664360" w:rsidP="00664360">
      <w:pPr>
        <w:jc w:val="both"/>
        <w:rPr>
          <w:rFonts w:ascii="Trebuchet MS" w:hAnsi="Trebuchet MS" w:cs="Arial"/>
        </w:rPr>
      </w:pPr>
      <w:r w:rsidRPr="00645B04">
        <w:rPr>
          <w:rFonts w:ascii="Trebuchet MS" w:hAnsi="Trebuchet MS" w:cs="Arial"/>
        </w:rPr>
        <w:br/>
        <w:t>Art. 3</w:t>
      </w:r>
      <w:proofErr w:type="gramStart"/>
      <w:r w:rsidRPr="00645B04">
        <w:rPr>
          <w:rFonts w:ascii="Trebuchet MS" w:hAnsi="Trebuchet MS" w:cs="Arial"/>
        </w:rPr>
        <w:t>º .-</w:t>
      </w:r>
      <w:proofErr w:type="gramEnd"/>
      <w:r w:rsidRPr="00645B04">
        <w:rPr>
          <w:rFonts w:ascii="Trebuchet MS" w:hAnsi="Trebuchet MS" w:cs="Arial"/>
        </w:rPr>
        <w:t xml:space="preserve"> Regístrese, comuníquese. </w:t>
      </w:r>
      <w:proofErr w:type="gramStart"/>
      <w:r w:rsidRPr="00645B04">
        <w:rPr>
          <w:rFonts w:ascii="Trebuchet MS" w:hAnsi="Trebuchet MS" w:cs="Arial"/>
        </w:rPr>
        <w:t>Cumplido, archívese.</w:t>
      </w:r>
      <w:proofErr w:type="gramEnd"/>
    </w:p>
    <w:p w14:paraId="73E252CD" w14:textId="77777777" w:rsidR="00664360" w:rsidRPr="00645B04" w:rsidRDefault="00664360" w:rsidP="00664360">
      <w:pPr>
        <w:jc w:val="center"/>
        <w:rPr>
          <w:rFonts w:ascii="Trebuchet MS" w:hAnsi="Trebuchet MS" w:cs="Arial"/>
        </w:rPr>
      </w:pPr>
      <w:r w:rsidRPr="00645B04">
        <w:rPr>
          <w:rFonts w:ascii="Trebuchet MS" w:hAnsi="Trebuchet MS" w:cs="Arial"/>
        </w:rPr>
        <w:br/>
      </w:r>
    </w:p>
    <w:p w14:paraId="4C8F86B8" w14:textId="77777777" w:rsidR="00664360" w:rsidRPr="00645B04" w:rsidRDefault="00664360" w:rsidP="00664360">
      <w:pPr>
        <w:jc w:val="center"/>
        <w:rPr>
          <w:rFonts w:ascii="Trebuchet MS" w:hAnsi="Trebuchet MS" w:cs="Arial"/>
        </w:rPr>
      </w:pPr>
    </w:p>
    <w:p w14:paraId="3930319D" w14:textId="77777777" w:rsidR="00664360" w:rsidRPr="00645B04" w:rsidRDefault="00664360" w:rsidP="00664360">
      <w:pPr>
        <w:jc w:val="center"/>
        <w:rPr>
          <w:rFonts w:ascii="Trebuchet MS" w:hAnsi="Trebuchet MS" w:cs="Arial"/>
        </w:rPr>
      </w:pPr>
    </w:p>
    <w:p w14:paraId="08EC15AD" w14:textId="77777777" w:rsidR="00664360" w:rsidRPr="00645B04" w:rsidRDefault="00664360" w:rsidP="00664360">
      <w:pPr>
        <w:jc w:val="center"/>
        <w:rPr>
          <w:rFonts w:ascii="Trebuchet MS" w:hAnsi="Trebuchet MS" w:cs="Arial"/>
        </w:rPr>
      </w:pPr>
    </w:p>
    <w:p w14:paraId="640845D1" w14:textId="77777777" w:rsidR="00664360" w:rsidRPr="00645B04" w:rsidRDefault="00664360" w:rsidP="00664360">
      <w:pPr>
        <w:jc w:val="center"/>
        <w:rPr>
          <w:rFonts w:ascii="Trebuchet MS" w:hAnsi="Trebuchet MS" w:cs="Arial"/>
        </w:rPr>
      </w:pPr>
    </w:p>
    <w:p w14:paraId="2C6B5711" w14:textId="77777777" w:rsidR="00664360" w:rsidRPr="00645B04" w:rsidRDefault="00664360" w:rsidP="00664360">
      <w:pPr>
        <w:jc w:val="center"/>
        <w:rPr>
          <w:rFonts w:ascii="Trebuchet MS" w:hAnsi="Trebuchet MS" w:cs="Arial"/>
        </w:rPr>
      </w:pPr>
    </w:p>
    <w:p w14:paraId="2CF7EF7C" w14:textId="77777777" w:rsidR="00664360" w:rsidRDefault="00664360" w:rsidP="00664360">
      <w:pPr>
        <w:jc w:val="center"/>
        <w:rPr>
          <w:rFonts w:ascii="Trebuchet MS" w:hAnsi="Trebuchet MS" w:cs="Arial"/>
        </w:rPr>
      </w:pPr>
      <w:r w:rsidRPr="00645B04">
        <w:rPr>
          <w:rFonts w:ascii="Trebuchet MS" w:hAnsi="Trebuchet MS" w:cs="Arial"/>
        </w:rPr>
        <w:br/>
      </w:r>
      <w:r w:rsidRPr="00645B04">
        <w:rPr>
          <w:rFonts w:ascii="Trebuchet MS" w:hAnsi="Trebuchet MS" w:cs="Arial"/>
          <w:b/>
          <w:bCs/>
        </w:rPr>
        <w:t>ANEXO I</w:t>
      </w:r>
      <w:r w:rsidRPr="00645B04">
        <w:rPr>
          <w:rFonts w:ascii="Trebuchet MS" w:hAnsi="Trebuchet MS" w:cs="Arial"/>
        </w:rPr>
        <w:t xml:space="preserve"> </w:t>
      </w:r>
    </w:p>
    <w:p w14:paraId="3EAB2663" w14:textId="77777777" w:rsidR="00664360" w:rsidRPr="00645B04" w:rsidRDefault="00664360" w:rsidP="00664360">
      <w:pPr>
        <w:jc w:val="center"/>
        <w:rPr>
          <w:rFonts w:ascii="Trebuchet MS" w:hAnsi="Trebuchet MS" w:cs="Arial"/>
        </w:rPr>
      </w:pPr>
      <w:r w:rsidRPr="00645B04">
        <w:rPr>
          <w:rFonts w:ascii="Trebuchet MS" w:hAnsi="Trebuchet MS" w:cs="Arial"/>
        </w:rPr>
        <w:br/>
      </w:r>
    </w:p>
    <w:p w14:paraId="46EC8299" w14:textId="77777777" w:rsidR="00664360" w:rsidRPr="00645B04" w:rsidRDefault="00664360" w:rsidP="00664360">
      <w:pPr>
        <w:jc w:val="both"/>
        <w:rPr>
          <w:rFonts w:ascii="Trebuchet MS" w:hAnsi="Trebuchet MS" w:cs="Arial"/>
        </w:rPr>
      </w:pPr>
      <w:r w:rsidRPr="00645B04">
        <w:rPr>
          <w:rFonts w:ascii="Trebuchet MS" w:hAnsi="Trebuchet MS" w:cs="Arial"/>
        </w:rPr>
        <w:t>Aranceles máximos por categorías de establecimientos, niveles, regímenes y modalidades para la enseñanza programática, que deberán observar los institutos educativos de gestión privada que perciben aporte estatal, con vigencia a partir del 1º de Agosto de 2004.</w:t>
      </w:r>
    </w:p>
    <w:p w14:paraId="7A5B113A" w14:textId="77777777" w:rsidR="00664360" w:rsidRPr="00645B04" w:rsidRDefault="00664360" w:rsidP="00664360">
      <w:pPr>
        <w:jc w:val="both"/>
        <w:rPr>
          <w:rFonts w:ascii="Trebuchet MS" w:hAnsi="Trebuchet MS" w:cs="Arial"/>
        </w:rPr>
      </w:pPr>
    </w:p>
    <w:p w14:paraId="12B0E29F" w14:textId="77777777" w:rsidR="00664360" w:rsidRPr="00645B04" w:rsidRDefault="00664360" w:rsidP="00664360">
      <w:pPr>
        <w:jc w:val="both"/>
        <w:rPr>
          <w:rFonts w:ascii="Trebuchet MS" w:hAnsi="Trebuchet MS" w:cs="Arial"/>
        </w:rPr>
      </w:pPr>
    </w:p>
    <w:tbl>
      <w:tblPr>
        <w:tblW w:w="0" w:type="auto"/>
        <w:tblInd w:w="50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861"/>
        <w:gridCol w:w="1064"/>
        <w:gridCol w:w="1482"/>
        <w:gridCol w:w="901"/>
        <w:gridCol w:w="1011"/>
        <w:gridCol w:w="988"/>
        <w:gridCol w:w="988"/>
        <w:gridCol w:w="988"/>
        <w:gridCol w:w="1169"/>
      </w:tblGrid>
      <w:tr w:rsidR="00664360" w:rsidRPr="00645B04" w14:paraId="7338DE74" w14:textId="77777777" w:rsidTr="00B606B8">
        <w:tc>
          <w:tcPr>
            <w:tcW w:w="915" w:type="dxa"/>
            <w:tcBorders>
              <w:top w:val="outset" w:sz="6" w:space="0" w:color="auto"/>
              <w:left w:val="outset" w:sz="6" w:space="0" w:color="auto"/>
              <w:bottom w:val="outset" w:sz="6" w:space="0" w:color="auto"/>
              <w:right w:val="outset" w:sz="6" w:space="0" w:color="auto"/>
            </w:tcBorders>
          </w:tcPr>
          <w:p w14:paraId="26F2ADAD"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t>% DE APORTE</w:t>
            </w:r>
          </w:p>
        </w:tc>
        <w:tc>
          <w:tcPr>
            <w:tcW w:w="1170" w:type="dxa"/>
            <w:tcBorders>
              <w:top w:val="outset" w:sz="6" w:space="0" w:color="auto"/>
              <w:left w:val="outset" w:sz="6" w:space="0" w:color="auto"/>
              <w:bottom w:val="outset" w:sz="6" w:space="0" w:color="auto"/>
              <w:right w:val="outset" w:sz="6" w:space="0" w:color="auto"/>
            </w:tcBorders>
          </w:tcPr>
          <w:p w14:paraId="46FD9D5D"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t xml:space="preserve">NIVEL INICIAL/ </w:t>
            </w:r>
            <w:r w:rsidRPr="00645B04">
              <w:rPr>
                <w:rFonts w:ascii="Trebuchet MS" w:hAnsi="Trebuchet MS" w:cs="Arial"/>
              </w:rPr>
              <w:lastRenderedPageBreak/>
              <w:t>EGB/ PRIMARIA JORNADA</w:t>
            </w:r>
            <w:r w:rsidRPr="00645B04">
              <w:rPr>
                <w:rFonts w:ascii="Trebuchet MS" w:hAnsi="Trebuchet MS" w:cs="Arial"/>
              </w:rPr>
              <w:br/>
              <w:t>SIMPLE</w:t>
            </w:r>
          </w:p>
        </w:tc>
        <w:tc>
          <w:tcPr>
            <w:tcW w:w="1230" w:type="dxa"/>
            <w:tcBorders>
              <w:top w:val="outset" w:sz="6" w:space="0" w:color="auto"/>
              <w:left w:val="outset" w:sz="6" w:space="0" w:color="auto"/>
              <w:bottom w:val="outset" w:sz="6" w:space="0" w:color="auto"/>
              <w:right w:val="outset" w:sz="6" w:space="0" w:color="auto"/>
            </w:tcBorders>
          </w:tcPr>
          <w:p w14:paraId="0A8AD89F"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lastRenderedPageBreak/>
              <w:t>NIVEL INICIAL</w:t>
            </w:r>
            <w:proofErr w:type="gramStart"/>
            <w:r w:rsidRPr="00645B04">
              <w:rPr>
                <w:rFonts w:ascii="Trebuchet MS" w:hAnsi="Trebuchet MS" w:cs="Arial"/>
              </w:rPr>
              <w:t>/  EGB</w:t>
            </w:r>
            <w:proofErr w:type="gramEnd"/>
            <w:r w:rsidRPr="00645B04">
              <w:rPr>
                <w:rFonts w:ascii="Trebuchet MS" w:hAnsi="Trebuchet MS" w:cs="Arial"/>
              </w:rPr>
              <w:t xml:space="preserve">/ </w:t>
            </w:r>
            <w:r w:rsidRPr="00645B04">
              <w:rPr>
                <w:rFonts w:ascii="Trebuchet MS" w:hAnsi="Trebuchet MS" w:cs="Arial"/>
              </w:rPr>
              <w:lastRenderedPageBreak/>
              <w:t>PRIMARIA JORNADA</w:t>
            </w:r>
            <w:r w:rsidRPr="00645B04">
              <w:rPr>
                <w:rFonts w:ascii="Trebuchet MS" w:hAnsi="Trebuchet MS" w:cs="Arial"/>
              </w:rPr>
              <w:br/>
              <w:t>COMPLETA</w:t>
            </w:r>
          </w:p>
        </w:tc>
        <w:tc>
          <w:tcPr>
            <w:tcW w:w="990" w:type="dxa"/>
            <w:tcBorders>
              <w:top w:val="outset" w:sz="6" w:space="0" w:color="auto"/>
              <w:left w:val="outset" w:sz="6" w:space="0" w:color="auto"/>
              <w:bottom w:val="outset" w:sz="6" w:space="0" w:color="auto"/>
              <w:right w:val="outset" w:sz="6" w:space="0" w:color="auto"/>
            </w:tcBorders>
          </w:tcPr>
          <w:p w14:paraId="0BA50B74"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lastRenderedPageBreak/>
              <w:t>NIVEL MEDIO</w:t>
            </w:r>
          </w:p>
        </w:tc>
        <w:tc>
          <w:tcPr>
            <w:tcW w:w="990" w:type="dxa"/>
            <w:tcBorders>
              <w:top w:val="outset" w:sz="6" w:space="0" w:color="auto"/>
              <w:left w:val="outset" w:sz="6" w:space="0" w:color="auto"/>
              <w:bottom w:val="outset" w:sz="6" w:space="0" w:color="auto"/>
              <w:right w:val="outset" w:sz="6" w:space="0" w:color="auto"/>
            </w:tcBorders>
          </w:tcPr>
          <w:p w14:paraId="55B523C0"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t xml:space="preserve">NIVEL MEDIO </w:t>
            </w:r>
            <w:r w:rsidRPr="00645B04">
              <w:rPr>
                <w:rFonts w:ascii="Trebuchet MS" w:hAnsi="Trebuchet MS" w:cs="Arial"/>
              </w:rPr>
              <w:lastRenderedPageBreak/>
              <w:t>Planes de mas de 40 HORAS CATEDRA*</w:t>
            </w:r>
          </w:p>
        </w:tc>
        <w:tc>
          <w:tcPr>
            <w:tcW w:w="990" w:type="dxa"/>
            <w:tcBorders>
              <w:top w:val="outset" w:sz="6" w:space="0" w:color="auto"/>
              <w:left w:val="outset" w:sz="6" w:space="0" w:color="auto"/>
              <w:bottom w:val="outset" w:sz="6" w:space="0" w:color="auto"/>
              <w:right w:val="outset" w:sz="6" w:space="0" w:color="auto"/>
            </w:tcBorders>
          </w:tcPr>
          <w:p w14:paraId="212968F3"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lastRenderedPageBreak/>
              <w:t>NIVEL</w:t>
            </w:r>
            <w:r w:rsidRPr="00645B04">
              <w:rPr>
                <w:rFonts w:ascii="Trebuchet MS" w:hAnsi="Trebuchet MS" w:cs="Arial"/>
              </w:rPr>
              <w:br/>
              <w:t>SUPERIOR</w:t>
            </w:r>
          </w:p>
        </w:tc>
        <w:tc>
          <w:tcPr>
            <w:tcW w:w="990" w:type="dxa"/>
            <w:tcBorders>
              <w:top w:val="outset" w:sz="6" w:space="0" w:color="auto"/>
              <w:left w:val="outset" w:sz="6" w:space="0" w:color="auto"/>
              <w:bottom w:val="outset" w:sz="6" w:space="0" w:color="auto"/>
              <w:right w:val="outset" w:sz="6" w:space="0" w:color="auto"/>
            </w:tcBorders>
          </w:tcPr>
          <w:p w14:paraId="4CABF0D8"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t>NIVEL</w:t>
            </w:r>
            <w:r w:rsidRPr="00645B04">
              <w:rPr>
                <w:rFonts w:ascii="Trebuchet MS" w:hAnsi="Trebuchet MS" w:cs="Arial"/>
              </w:rPr>
              <w:br/>
              <w:t xml:space="preserve">SUPERIOR </w:t>
            </w:r>
            <w:r w:rsidRPr="00645B04">
              <w:rPr>
                <w:rFonts w:ascii="Trebuchet MS" w:hAnsi="Trebuchet MS" w:cs="Arial"/>
              </w:rPr>
              <w:lastRenderedPageBreak/>
              <w:t>DOCENTE</w:t>
            </w:r>
          </w:p>
        </w:tc>
        <w:tc>
          <w:tcPr>
            <w:tcW w:w="990" w:type="dxa"/>
            <w:tcBorders>
              <w:top w:val="outset" w:sz="6" w:space="0" w:color="auto"/>
              <w:left w:val="outset" w:sz="6" w:space="0" w:color="auto"/>
              <w:bottom w:val="outset" w:sz="6" w:space="0" w:color="auto"/>
              <w:right w:val="outset" w:sz="6" w:space="0" w:color="auto"/>
            </w:tcBorders>
          </w:tcPr>
          <w:p w14:paraId="7B435BA4"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lastRenderedPageBreak/>
              <w:t>NIVEL</w:t>
            </w:r>
            <w:r w:rsidRPr="00645B04">
              <w:rPr>
                <w:rFonts w:ascii="Trebuchet MS" w:hAnsi="Trebuchet MS" w:cs="Arial"/>
              </w:rPr>
              <w:br/>
              <w:t xml:space="preserve">SUPERIOR </w:t>
            </w:r>
            <w:r w:rsidRPr="00645B04">
              <w:rPr>
                <w:rFonts w:ascii="Trebuchet MS" w:hAnsi="Trebuchet MS" w:cs="Arial"/>
              </w:rPr>
              <w:lastRenderedPageBreak/>
              <w:t>TECNICO</w:t>
            </w:r>
          </w:p>
        </w:tc>
        <w:tc>
          <w:tcPr>
            <w:tcW w:w="1140" w:type="dxa"/>
            <w:tcBorders>
              <w:top w:val="outset" w:sz="6" w:space="0" w:color="auto"/>
              <w:left w:val="outset" w:sz="6" w:space="0" w:color="auto"/>
              <w:bottom w:val="outset" w:sz="6" w:space="0" w:color="auto"/>
              <w:right w:val="outset" w:sz="6" w:space="0" w:color="auto"/>
            </w:tcBorders>
          </w:tcPr>
          <w:p w14:paraId="621FA63A"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lastRenderedPageBreak/>
              <w:t>EDUCACION</w:t>
            </w:r>
            <w:r w:rsidRPr="00645B04">
              <w:rPr>
                <w:rFonts w:ascii="Trebuchet MS" w:hAnsi="Trebuchet MS" w:cs="Arial"/>
              </w:rPr>
              <w:br/>
              <w:t>ESPECIAL</w:t>
            </w:r>
            <w:r w:rsidRPr="00645B04">
              <w:rPr>
                <w:rFonts w:ascii="Trebuchet MS" w:hAnsi="Trebuchet MS" w:cs="Arial"/>
              </w:rPr>
              <w:br/>
            </w:r>
            <w:r w:rsidRPr="00645B04">
              <w:rPr>
                <w:rFonts w:ascii="Trebuchet MS" w:hAnsi="Trebuchet MS" w:cs="Arial"/>
              </w:rPr>
              <w:lastRenderedPageBreak/>
              <w:t>INICIAL/ EGB/</w:t>
            </w:r>
            <w:r w:rsidRPr="00645B04">
              <w:rPr>
                <w:rFonts w:ascii="Trebuchet MS" w:hAnsi="Trebuchet MS" w:cs="Arial"/>
              </w:rPr>
              <w:br/>
              <w:t>PRIMARIA/ POST</w:t>
            </w:r>
            <w:r w:rsidRPr="00645B04">
              <w:rPr>
                <w:rFonts w:ascii="Trebuchet MS" w:hAnsi="Trebuchet MS" w:cs="Arial"/>
              </w:rPr>
              <w:br/>
              <w:t>PRIMARIA</w:t>
            </w:r>
          </w:p>
        </w:tc>
      </w:tr>
      <w:tr w:rsidR="00664360" w:rsidRPr="00645B04" w14:paraId="430927DC" w14:textId="77777777" w:rsidTr="00B606B8">
        <w:tc>
          <w:tcPr>
            <w:tcW w:w="915" w:type="dxa"/>
            <w:tcBorders>
              <w:top w:val="outset" w:sz="6" w:space="0" w:color="auto"/>
              <w:left w:val="outset" w:sz="6" w:space="0" w:color="auto"/>
              <w:bottom w:val="outset" w:sz="6" w:space="0" w:color="auto"/>
              <w:right w:val="outset" w:sz="6" w:space="0" w:color="auto"/>
            </w:tcBorders>
          </w:tcPr>
          <w:p w14:paraId="67BAEABF"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lastRenderedPageBreak/>
              <w:t>100 %</w:t>
            </w:r>
          </w:p>
        </w:tc>
        <w:tc>
          <w:tcPr>
            <w:tcW w:w="1170" w:type="dxa"/>
            <w:tcBorders>
              <w:top w:val="outset" w:sz="6" w:space="0" w:color="auto"/>
              <w:left w:val="outset" w:sz="6" w:space="0" w:color="auto"/>
              <w:bottom w:val="outset" w:sz="6" w:space="0" w:color="auto"/>
              <w:right w:val="outset" w:sz="6" w:space="0" w:color="auto"/>
            </w:tcBorders>
          </w:tcPr>
          <w:p w14:paraId="08CC7CBA"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$36,99</w:t>
            </w:r>
          </w:p>
        </w:tc>
        <w:tc>
          <w:tcPr>
            <w:tcW w:w="1230" w:type="dxa"/>
            <w:tcBorders>
              <w:top w:val="outset" w:sz="6" w:space="0" w:color="auto"/>
              <w:left w:val="outset" w:sz="6" w:space="0" w:color="auto"/>
              <w:bottom w:val="outset" w:sz="6" w:space="0" w:color="auto"/>
              <w:right w:val="outset" w:sz="6" w:space="0" w:color="auto"/>
            </w:tcBorders>
          </w:tcPr>
          <w:p w14:paraId="27D9AF28"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$55,48</w:t>
            </w:r>
          </w:p>
        </w:tc>
        <w:tc>
          <w:tcPr>
            <w:tcW w:w="990" w:type="dxa"/>
            <w:tcBorders>
              <w:top w:val="outset" w:sz="6" w:space="0" w:color="auto"/>
              <w:left w:val="outset" w:sz="6" w:space="0" w:color="auto"/>
              <w:bottom w:val="outset" w:sz="6" w:space="0" w:color="auto"/>
              <w:right w:val="outset" w:sz="6" w:space="0" w:color="auto"/>
            </w:tcBorders>
          </w:tcPr>
          <w:p w14:paraId="65216539"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$38,71</w:t>
            </w:r>
          </w:p>
        </w:tc>
        <w:tc>
          <w:tcPr>
            <w:tcW w:w="990" w:type="dxa"/>
            <w:tcBorders>
              <w:top w:val="outset" w:sz="6" w:space="0" w:color="auto"/>
              <w:left w:val="outset" w:sz="6" w:space="0" w:color="auto"/>
              <w:bottom w:val="outset" w:sz="6" w:space="0" w:color="auto"/>
              <w:right w:val="outset" w:sz="6" w:space="0" w:color="auto"/>
            </w:tcBorders>
          </w:tcPr>
          <w:p w14:paraId="4D3537CA"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$58,07</w:t>
            </w:r>
          </w:p>
        </w:tc>
        <w:tc>
          <w:tcPr>
            <w:tcW w:w="990" w:type="dxa"/>
            <w:tcBorders>
              <w:top w:val="outset" w:sz="6" w:space="0" w:color="auto"/>
              <w:left w:val="outset" w:sz="6" w:space="0" w:color="auto"/>
              <w:bottom w:val="outset" w:sz="6" w:space="0" w:color="auto"/>
              <w:right w:val="outset" w:sz="6" w:space="0" w:color="auto"/>
            </w:tcBorders>
          </w:tcPr>
          <w:p w14:paraId="0DAA126F"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$57,17</w:t>
            </w:r>
          </w:p>
        </w:tc>
        <w:tc>
          <w:tcPr>
            <w:tcW w:w="990" w:type="dxa"/>
            <w:tcBorders>
              <w:top w:val="outset" w:sz="6" w:space="0" w:color="auto"/>
              <w:left w:val="outset" w:sz="6" w:space="0" w:color="auto"/>
              <w:bottom w:val="outset" w:sz="6" w:space="0" w:color="auto"/>
              <w:right w:val="outset" w:sz="6" w:space="0" w:color="auto"/>
            </w:tcBorders>
          </w:tcPr>
          <w:p w14:paraId="5091DBD4"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$61,39</w:t>
            </w:r>
          </w:p>
        </w:tc>
        <w:tc>
          <w:tcPr>
            <w:tcW w:w="990" w:type="dxa"/>
            <w:tcBorders>
              <w:top w:val="outset" w:sz="6" w:space="0" w:color="auto"/>
              <w:left w:val="outset" w:sz="6" w:space="0" w:color="auto"/>
              <w:bottom w:val="outset" w:sz="6" w:space="0" w:color="auto"/>
              <w:right w:val="outset" w:sz="6" w:space="0" w:color="auto"/>
            </w:tcBorders>
          </w:tcPr>
          <w:p w14:paraId="06AB3401"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$74,47</w:t>
            </w:r>
          </w:p>
        </w:tc>
        <w:tc>
          <w:tcPr>
            <w:tcW w:w="1140" w:type="dxa"/>
            <w:tcBorders>
              <w:top w:val="outset" w:sz="6" w:space="0" w:color="auto"/>
              <w:left w:val="outset" w:sz="6" w:space="0" w:color="auto"/>
              <w:bottom w:val="outset" w:sz="6" w:space="0" w:color="auto"/>
              <w:right w:val="outset" w:sz="6" w:space="0" w:color="auto"/>
            </w:tcBorders>
          </w:tcPr>
          <w:p w14:paraId="70F6B1A0"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$152,02</w:t>
            </w:r>
          </w:p>
        </w:tc>
      </w:tr>
      <w:tr w:rsidR="00664360" w:rsidRPr="00645B04" w14:paraId="63A40E2F" w14:textId="77777777" w:rsidTr="00B606B8">
        <w:tc>
          <w:tcPr>
            <w:tcW w:w="915" w:type="dxa"/>
            <w:tcBorders>
              <w:top w:val="outset" w:sz="6" w:space="0" w:color="auto"/>
              <w:left w:val="outset" w:sz="6" w:space="0" w:color="auto"/>
              <w:bottom w:val="outset" w:sz="6" w:space="0" w:color="auto"/>
              <w:right w:val="outset" w:sz="6" w:space="0" w:color="auto"/>
            </w:tcBorders>
          </w:tcPr>
          <w:p w14:paraId="514AE994"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80 %</w:t>
            </w:r>
          </w:p>
        </w:tc>
        <w:tc>
          <w:tcPr>
            <w:tcW w:w="1170" w:type="dxa"/>
            <w:tcBorders>
              <w:top w:val="outset" w:sz="6" w:space="0" w:color="auto"/>
              <w:left w:val="outset" w:sz="6" w:space="0" w:color="auto"/>
              <w:bottom w:val="outset" w:sz="6" w:space="0" w:color="auto"/>
              <w:right w:val="outset" w:sz="6" w:space="0" w:color="auto"/>
            </w:tcBorders>
          </w:tcPr>
          <w:p w14:paraId="41EFB79F"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$62,53</w:t>
            </w:r>
          </w:p>
        </w:tc>
        <w:tc>
          <w:tcPr>
            <w:tcW w:w="1230" w:type="dxa"/>
            <w:tcBorders>
              <w:top w:val="outset" w:sz="6" w:space="0" w:color="auto"/>
              <w:left w:val="outset" w:sz="6" w:space="0" w:color="auto"/>
              <w:bottom w:val="outset" w:sz="6" w:space="0" w:color="auto"/>
              <w:right w:val="outset" w:sz="6" w:space="0" w:color="auto"/>
            </w:tcBorders>
          </w:tcPr>
          <w:p w14:paraId="246414F9"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$93,79</w:t>
            </w:r>
          </w:p>
        </w:tc>
        <w:tc>
          <w:tcPr>
            <w:tcW w:w="990" w:type="dxa"/>
            <w:tcBorders>
              <w:top w:val="outset" w:sz="6" w:space="0" w:color="auto"/>
              <w:left w:val="outset" w:sz="6" w:space="0" w:color="auto"/>
              <w:bottom w:val="outset" w:sz="6" w:space="0" w:color="auto"/>
              <w:right w:val="outset" w:sz="6" w:space="0" w:color="auto"/>
            </w:tcBorders>
          </w:tcPr>
          <w:p w14:paraId="2E854F80"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$70,02</w:t>
            </w:r>
          </w:p>
        </w:tc>
        <w:tc>
          <w:tcPr>
            <w:tcW w:w="990" w:type="dxa"/>
            <w:tcBorders>
              <w:top w:val="outset" w:sz="6" w:space="0" w:color="auto"/>
              <w:left w:val="outset" w:sz="6" w:space="0" w:color="auto"/>
              <w:bottom w:val="outset" w:sz="6" w:space="0" w:color="auto"/>
              <w:right w:val="outset" w:sz="6" w:space="0" w:color="auto"/>
            </w:tcBorders>
          </w:tcPr>
          <w:p w14:paraId="4B47C06F"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$105,02</w:t>
            </w:r>
          </w:p>
        </w:tc>
        <w:tc>
          <w:tcPr>
            <w:tcW w:w="990" w:type="dxa"/>
            <w:tcBorders>
              <w:top w:val="outset" w:sz="6" w:space="0" w:color="auto"/>
              <w:left w:val="outset" w:sz="6" w:space="0" w:color="auto"/>
              <w:bottom w:val="outset" w:sz="6" w:space="0" w:color="auto"/>
              <w:right w:val="outset" w:sz="6" w:space="0" w:color="auto"/>
            </w:tcBorders>
          </w:tcPr>
          <w:p w14:paraId="1AAE417C"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$104,40</w:t>
            </w:r>
          </w:p>
        </w:tc>
        <w:tc>
          <w:tcPr>
            <w:tcW w:w="990" w:type="dxa"/>
            <w:tcBorders>
              <w:top w:val="outset" w:sz="6" w:space="0" w:color="auto"/>
              <w:left w:val="outset" w:sz="6" w:space="0" w:color="auto"/>
              <w:bottom w:val="outset" w:sz="6" w:space="0" w:color="auto"/>
              <w:right w:val="outset" w:sz="6" w:space="0" w:color="auto"/>
            </w:tcBorders>
          </w:tcPr>
          <w:p w14:paraId="2A12FFC0"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$110,21</w:t>
            </w:r>
          </w:p>
        </w:tc>
        <w:tc>
          <w:tcPr>
            <w:tcW w:w="990" w:type="dxa"/>
            <w:tcBorders>
              <w:top w:val="outset" w:sz="6" w:space="0" w:color="auto"/>
              <w:left w:val="outset" w:sz="6" w:space="0" w:color="auto"/>
              <w:bottom w:val="outset" w:sz="6" w:space="0" w:color="auto"/>
              <w:right w:val="outset" w:sz="6" w:space="0" w:color="auto"/>
            </w:tcBorders>
          </w:tcPr>
          <w:p w14:paraId="35EA2A17"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$133,65</w:t>
            </w:r>
          </w:p>
        </w:tc>
        <w:tc>
          <w:tcPr>
            <w:tcW w:w="1140" w:type="dxa"/>
            <w:tcBorders>
              <w:top w:val="outset" w:sz="6" w:space="0" w:color="auto"/>
              <w:left w:val="outset" w:sz="6" w:space="0" w:color="auto"/>
              <w:bottom w:val="outset" w:sz="6" w:space="0" w:color="auto"/>
              <w:right w:val="outset" w:sz="6" w:space="0" w:color="auto"/>
            </w:tcBorders>
          </w:tcPr>
          <w:p w14:paraId="735D76D0"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$335,25</w:t>
            </w:r>
          </w:p>
        </w:tc>
      </w:tr>
      <w:tr w:rsidR="00664360" w:rsidRPr="00645B04" w14:paraId="21B96391" w14:textId="77777777" w:rsidTr="00B606B8">
        <w:tc>
          <w:tcPr>
            <w:tcW w:w="915" w:type="dxa"/>
            <w:tcBorders>
              <w:top w:val="outset" w:sz="6" w:space="0" w:color="auto"/>
              <w:left w:val="outset" w:sz="6" w:space="0" w:color="auto"/>
              <w:bottom w:val="outset" w:sz="6" w:space="0" w:color="auto"/>
              <w:right w:val="outset" w:sz="6" w:space="0" w:color="auto"/>
            </w:tcBorders>
          </w:tcPr>
          <w:p w14:paraId="27C10E65"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70 %</w:t>
            </w:r>
          </w:p>
        </w:tc>
        <w:tc>
          <w:tcPr>
            <w:tcW w:w="1170" w:type="dxa"/>
            <w:tcBorders>
              <w:top w:val="outset" w:sz="6" w:space="0" w:color="auto"/>
              <w:left w:val="outset" w:sz="6" w:space="0" w:color="auto"/>
              <w:bottom w:val="outset" w:sz="6" w:space="0" w:color="auto"/>
              <w:right w:val="outset" w:sz="6" w:space="0" w:color="auto"/>
            </w:tcBorders>
          </w:tcPr>
          <w:p w14:paraId="3452130E"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$82,47</w:t>
            </w:r>
          </w:p>
        </w:tc>
        <w:tc>
          <w:tcPr>
            <w:tcW w:w="1230" w:type="dxa"/>
            <w:tcBorders>
              <w:top w:val="outset" w:sz="6" w:space="0" w:color="auto"/>
              <w:left w:val="outset" w:sz="6" w:space="0" w:color="auto"/>
              <w:bottom w:val="outset" w:sz="6" w:space="0" w:color="auto"/>
              <w:right w:val="outset" w:sz="6" w:space="0" w:color="auto"/>
            </w:tcBorders>
          </w:tcPr>
          <w:p w14:paraId="4BB1DC2C"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$123,70</w:t>
            </w:r>
          </w:p>
        </w:tc>
        <w:tc>
          <w:tcPr>
            <w:tcW w:w="990" w:type="dxa"/>
            <w:tcBorders>
              <w:top w:val="outset" w:sz="6" w:space="0" w:color="auto"/>
              <w:left w:val="outset" w:sz="6" w:space="0" w:color="auto"/>
              <w:bottom w:val="outset" w:sz="6" w:space="0" w:color="auto"/>
              <w:right w:val="outset" w:sz="6" w:space="0" w:color="auto"/>
            </w:tcBorders>
          </w:tcPr>
          <w:p w14:paraId="015866E5"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$93,48</w:t>
            </w:r>
          </w:p>
        </w:tc>
        <w:tc>
          <w:tcPr>
            <w:tcW w:w="990" w:type="dxa"/>
            <w:tcBorders>
              <w:top w:val="outset" w:sz="6" w:space="0" w:color="auto"/>
              <w:left w:val="outset" w:sz="6" w:space="0" w:color="auto"/>
              <w:bottom w:val="outset" w:sz="6" w:space="0" w:color="auto"/>
              <w:right w:val="outset" w:sz="6" w:space="0" w:color="auto"/>
            </w:tcBorders>
          </w:tcPr>
          <w:p w14:paraId="377009AD"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$140,22</w:t>
            </w:r>
          </w:p>
        </w:tc>
        <w:tc>
          <w:tcPr>
            <w:tcW w:w="990" w:type="dxa"/>
            <w:tcBorders>
              <w:top w:val="outset" w:sz="6" w:space="0" w:color="auto"/>
              <w:left w:val="outset" w:sz="6" w:space="0" w:color="auto"/>
              <w:bottom w:val="outset" w:sz="6" w:space="0" w:color="auto"/>
              <w:right w:val="outset" w:sz="6" w:space="0" w:color="auto"/>
            </w:tcBorders>
          </w:tcPr>
          <w:p w14:paraId="60300B50"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$139,60</w:t>
            </w:r>
          </w:p>
        </w:tc>
        <w:tc>
          <w:tcPr>
            <w:tcW w:w="990" w:type="dxa"/>
            <w:tcBorders>
              <w:top w:val="outset" w:sz="6" w:space="0" w:color="auto"/>
              <w:left w:val="outset" w:sz="6" w:space="0" w:color="auto"/>
              <w:bottom w:val="outset" w:sz="6" w:space="0" w:color="auto"/>
              <w:right w:val="outset" w:sz="6" w:space="0" w:color="auto"/>
            </w:tcBorders>
          </w:tcPr>
          <w:p w14:paraId="2E2EDCB9"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$132,07</w:t>
            </w:r>
          </w:p>
        </w:tc>
        <w:tc>
          <w:tcPr>
            <w:tcW w:w="990" w:type="dxa"/>
            <w:tcBorders>
              <w:top w:val="outset" w:sz="6" w:space="0" w:color="auto"/>
              <w:left w:val="outset" w:sz="6" w:space="0" w:color="auto"/>
              <w:bottom w:val="outset" w:sz="6" w:space="0" w:color="auto"/>
              <w:right w:val="outset" w:sz="6" w:space="0" w:color="auto"/>
            </w:tcBorders>
          </w:tcPr>
          <w:p w14:paraId="56D664D2"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$161,82</w:t>
            </w:r>
          </w:p>
        </w:tc>
        <w:tc>
          <w:tcPr>
            <w:tcW w:w="1140" w:type="dxa"/>
            <w:tcBorders>
              <w:top w:val="outset" w:sz="6" w:space="0" w:color="auto"/>
              <w:left w:val="outset" w:sz="6" w:space="0" w:color="auto"/>
              <w:bottom w:val="outset" w:sz="6" w:space="0" w:color="auto"/>
              <w:right w:val="outset" w:sz="6" w:space="0" w:color="auto"/>
            </w:tcBorders>
          </w:tcPr>
          <w:p w14:paraId="79E6AE4B"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$445,47</w:t>
            </w:r>
          </w:p>
        </w:tc>
      </w:tr>
      <w:tr w:rsidR="00664360" w:rsidRPr="00645B04" w14:paraId="28E7E52E" w14:textId="77777777" w:rsidTr="00B606B8">
        <w:tc>
          <w:tcPr>
            <w:tcW w:w="915" w:type="dxa"/>
            <w:tcBorders>
              <w:top w:val="outset" w:sz="6" w:space="0" w:color="auto"/>
              <w:left w:val="outset" w:sz="6" w:space="0" w:color="auto"/>
              <w:bottom w:val="outset" w:sz="6" w:space="0" w:color="auto"/>
              <w:right w:val="outset" w:sz="6" w:space="0" w:color="auto"/>
            </w:tcBorders>
          </w:tcPr>
          <w:p w14:paraId="602D6FF1"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60 %</w:t>
            </w:r>
          </w:p>
        </w:tc>
        <w:tc>
          <w:tcPr>
            <w:tcW w:w="1170" w:type="dxa"/>
            <w:tcBorders>
              <w:top w:val="outset" w:sz="6" w:space="0" w:color="auto"/>
              <w:left w:val="outset" w:sz="6" w:space="0" w:color="auto"/>
              <w:bottom w:val="outset" w:sz="6" w:space="0" w:color="auto"/>
              <w:right w:val="outset" w:sz="6" w:space="0" w:color="auto"/>
            </w:tcBorders>
          </w:tcPr>
          <w:p w14:paraId="4A2C4837"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$113,33</w:t>
            </w:r>
          </w:p>
        </w:tc>
        <w:tc>
          <w:tcPr>
            <w:tcW w:w="1230" w:type="dxa"/>
            <w:tcBorders>
              <w:top w:val="outset" w:sz="6" w:space="0" w:color="auto"/>
              <w:left w:val="outset" w:sz="6" w:space="0" w:color="auto"/>
              <w:bottom w:val="outset" w:sz="6" w:space="0" w:color="auto"/>
              <w:right w:val="outset" w:sz="6" w:space="0" w:color="auto"/>
            </w:tcBorders>
          </w:tcPr>
          <w:p w14:paraId="1FDB53C1"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$169,99</w:t>
            </w:r>
          </w:p>
        </w:tc>
        <w:tc>
          <w:tcPr>
            <w:tcW w:w="990" w:type="dxa"/>
            <w:tcBorders>
              <w:top w:val="outset" w:sz="6" w:space="0" w:color="auto"/>
              <w:left w:val="outset" w:sz="6" w:space="0" w:color="auto"/>
              <w:bottom w:val="outset" w:sz="6" w:space="0" w:color="auto"/>
              <w:right w:val="outset" w:sz="6" w:space="0" w:color="auto"/>
            </w:tcBorders>
          </w:tcPr>
          <w:p w14:paraId="3C28CA90"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$129,01</w:t>
            </w:r>
          </w:p>
        </w:tc>
        <w:tc>
          <w:tcPr>
            <w:tcW w:w="990" w:type="dxa"/>
            <w:tcBorders>
              <w:top w:val="outset" w:sz="6" w:space="0" w:color="auto"/>
              <w:left w:val="outset" w:sz="6" w:space="0" w:color="auto"/>
              <w:bottom w:val="outset" w:sz="6" w:space="0" w:color="auto"/>
              <w:right w:val="outset" w:sz="6" w:space="0" w:color="auto"/>
            </w:tcBorders>
          </w:tcPr>
          <w:p w14:paraId="03EFB9AD"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$193,51</w:t>
            </w:r>
          </w:p>
        </w:tc>
        <w:tc>
          <w:tcPr>
            <w:tcW w:w="990" w:type="dxa"/>
            <w:tcBorders>
              <w:top w:val="outset" w:sz="6" w:space="0" w:color="auto"/>
              <w:left w:val="outset" w:sz="6" w:space="0" w:color="auto"/>
              <w:bottom w:val="outset" w:sz="6" w:space="0" w:color="auto"/>
              <w:right w:val="outset" w:sz="6" w:space="0" w:color="auto"/>
            </w:tcBorders>
          </w:tcPr>
          <w:p w14:paraId="1EB2E0A4"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$196,05</w:t>
            </w:r>
          </w:p>
        </w:tc>
        <w:tc>
          <w:tcPr>
            <w:tcW w:w="990" w:type="dxa"/>
            <w:tcBorders>
              <w:top w:val="outset" w:sz="6" w:space="0" w:color="auto"/>
              <w:left w:val="outset" w:sz="6" w:space="0" w:color="auto"/>
              <w:bottom w:val="outset" w:sz="6" w:space="0" w:color="auto"/>
              <w:right w:val="outset" w:sz="6" w:space="0" w:color="auto"/>
            </w:tcBorders>
          </w:tcPr>
          <w:p w14:paraId="4F60AF4C"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$156,95</w:t>
            </w:r>
          </w:p>
        </w:tc>
        <w:tc>
          <w:tcPr>
            <w:tcW w:w="990" w:type="dxa"/>
            <w:tcBorders>
              <w:top w:val="outset" w:sz="6" w:space="0" w:color="auto"/>
              <w:left w:val="outset" w:sz="6" w:space="0" w:color="auto"/>
              <w:bottom w:val="outset" w:sz="6" w:space="0" w:color="auto"/>
              <w:right w:val="outset" w:sz="6" w:space="0" w:color="auto"/>
            </w:tcBorders>
          </w:tcPr>
          <w:p w14:paraId="4B31C788"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$188,35</w:t>
            </w:r>
          </w:p>
        </w:tc>
        <w:tc>
          <w:tcPr>
            <w:tcW w:w="1140" w:type="dxa"/>
            <w:tcBorders>
              <w:top w:val="outset" w:sz="6" w:space="0" w:color="auto"/>
              <w:left w:val="outset" w:sz="6" w:space="0" w:color="auto"/>
              <w:bottom w:val="outset" w:sz="6" w:space="0" w:color="auto"/>
              <w:right w:val="outset" w:sz="6" w:space="0" w:color="auto"/>
            </w:tcBorders>
          </w:tcPr>
          <w:p w14:paraId="4FC08CD7"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$606,02</w:t>
            </w:r>
          </w:p>
        </w:tc>
      </w:tr>
      <w:tr w:rsidR="00664360" w:rsidRPr="00645B04" w14:paraId="25D8EB61" w14:textId="77777777" w:rsidTr="00B606B8">
        <w:tc>
          <w:tcPr>
            <w:tcW w:w="915" w:type="dxa"/>
            <w:tcBorders>
              <w:top w:val="outset" w:sz="6" w:space="0" w:color="auto"/>
              <w:left w:val="outset" w:sz="6" w:space="0" w:color="auto"/>
              <w:bottom w:val="outset" w:sz="6" w:space="0" w:color="auto"/>
              <w:right w:val="outset" w:sz="6" w:space="0" w:color="auto"/>
            </w:tcBorders>
          </w:tcPr>
          <w:p w14:paraId="634FDDB7"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50 %</w:t>
            </w:r>
          </w:p>
        </w:tc>
        <w:tc>
          <w:tcPr>
            <w:tcW w:w="1170" w:type="dxa"/>
            <w:tcBorders>
              <w:top w:val="outset" w:sz="6" w:space="0" w:color="auto"/>
              <w:left w:val="outset" w:sz="6" w:space="0" w:color="auto"/>
              <w:bottom w:val="outset" w:sz="6" w:space="0" w:color="auto"/>
              <w:right w:val="outset" w:sz="6" w:space="0" w:color="auto"/>
            </w:tcBorders>
          </w:tcPr>
          <w:p w14:paraId="09F9A4AD"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$138,62</w:t>
            </w:r>
          </w:p>
        </w:tc>
        <w:tc>
          <w:tcPr>
            <w:tcW w:w="1230" w:type="dxa"/>
            <w:tcBorders>
              <w:top w:val="outset" w:sz="6" w:space="0" w:color="auto"/>
              <w:left w:val="outset" w:sz="6" w:space="0" w:color="auto"/>
              <w:bottom w:val="outset" w:sz="6" w:space="0" w:color="auto"/>
              <w:right w:val="outset" w:sz="6" w:space="0" w:color="auto"/>
            </w:tcBorders>
          </w:tcPr>
          <w:p w14:paraId="492F499A"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$207,94</w:t>
            </w:r>
          </w:p>
        </w:tc>
        <w:tc>
          <w:tcPr>
            <w:tcW w:w="990" w:type="dxa"/>
            <w:tcBorders>
              <w:top w:val="outset" w:sz="6" w:space="0" w:color="auto"/>
              <w:left w:val="outset" w:sz="6" w:space="0" w:color="auto"/>
              <w:bottom w:val="outset" w:sz="6" w:space="0" w:color="auto"/>
              <w:right w:val="outset" w:sz="6" w:space="0" w:color="auto"/>
            </w:tcBorders>
          </w:tcPr>
          <w:p w14:paraId="36278119"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$156,71</w:t>
            </w:r>
          </w:p>
        </w:tc>
        <w:tc>
          <w:tcPr>
            <w:tcW w:w="990" w:type="dxa"/>
            <w:tcBorders>
              <w:top w:val="outset" w:sz="6" w:space="0" w:color="auto"/>
              <w:left w:val="outset" w:sz="6" w:space="0" w:color="auto"/>
              <w:bottom w:val="outset" w:sz="6" w:space="0" w:color="auto"/>
              <w:right w:val="outset" w:sz="6" w:space="0" w:color="auto"/>
            </w:tcBorders>
          </w:tcPr>
          <w:p w14:paraId="249061FE"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$235,07</w:t>
            </w:r>
          </w:p>
        </w:tc>
        <w:tc>
          <w:tcPr>
            <w:tcW w:w="990" w:type="dxa"/>
            <w:tcBorders>
              <w:top w:val="outset" w:sz="6" w:space="0" w:color="auto"/>
              <w:left w:val="outset" w:sz="6" w:space="0" w:color="auto"/>
              <w:bottom w:val="outset" w:sz="6" w:space="0" w:color="auto"/>
              <w:right w:val="outset" w:sz="6" w:space="0" w:color="auto"/>
            </w:tcBorders>
          </w:tcPr>
          <w:p w14:paraId="520C12CE"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$235,07</w:t>
            </w:r>
          </w:p>
        </w:tc>
        <w:tc>
          <w:tcPr>
            <w:tcW w:w="990" w:type="dxa"/>
            <w:tcBorders>
              <w:top w:val="outset" w:sz="6" w:space="0" w:color="auto"/>
              <w:left w:val="outset" w:sz="6" w:space="0" w:color="auto"/>
              <w:bottom w:val="outset" w:sz="6" w:space="0" w:color="auto"/>
              <w:right w:val="outset" w:sz="6" w:space="0" w:color="auto"/>
            </w:tcBorders>
          </w:tcPr>
          <w:p w14:paraId="343A5841"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$183,92</w:t>
            </w:r>
          </w:p>
        </w:tc>
        <w:tc>
          <w:tcPr>
            <w:tcW w:w="990" w:type="dxa"/>
            <w:tcBorders>
              <w:top w:val="outset" w:sz="6" w:space="0" w:color="auto"/>
              <w:left w:val="outset" w:sz="6" w:space="0" w:color="auto"/>
              <w:bottom w:val="outset" w:sz="6" w:space="0" w:color="auto"/>
              <w:right w:val="outset" w:sz="6" w:space="0" w:color="auto"/>
            </w:tcBorders>
          </w:tcPr>
          <w:p w14:paraId="3D589346"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$220,71</w:t>
            </w:r>
          </w:p>
        </w:tc>
        <w:tc>
          <w:tcPr>
            <w:tcW w:w="1140" w:type="dxa"/>
            <w:tcBorders>
              <w:top w:val="outset" w:sz="6" w:space="0" w:color="auto"/>
              <w:left w:val="outset" w:sz="6" w:space="0" w:color="auto"/>
              <w:bottom w:val="outset" w:sz="6" w:space="0" w:color="auto"/>
              <w:right w:val="outset" w:sz="6" w:space="0" w:color="auto"/>
            </w:tcBorders>
          </w:tcPr>
          <w:p w14:paraId="0A16C038"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$740,24</w:t>
            </w:r>
          </w:p>
        </w:tc>
      </w:tr>
      <w:tr w:rsidR="00664360" w:rsidRPr="00645B04" w14:paraId="79CD3122" w14:textId="77777777" w:rsidTr="00B606B8">
        <w:tc>
          <w:tcPr>
            <w:tcW w:w="915" w:type="dxa"/>
            <w:tcBorders>
              <w:top w:val="outset" w:sz="6" w:space="0" w:color="auto"/>
              <w:left w:val="outset" w:sz="6" w:space="0" w:color="auto"/>
              <w:bottom w:val="outset" w:sz="6" w:space="0" w:color="auto"/>
              <w:right w:val="outset" w:sz="6" w:space="0" w:color="auto"/>
            </w:tcBorders>
          </w:tcPr>
          <w:p w14:paraId="0DCAA336"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40 %</w:t>
            </w:r>
          </w:p>
        </w:tc>
        <w:tc>
          <w:tcPr>
            <w:tcW w:w="1170" w:type="dxa"/>
            <w:tcBorders>
              <w:top w:val="outset" w:sz="6" w:space="0" w:color="auto"/>
              <w:left w:val="outset" w:sz="6" w:space="0" w:color="auto"/>
              <w:bottom w:val="outset" w:sz="6" w:space="0" w:color="auto"/>
              <w:right w:val="outset" w:sz="6" w:space="0" w:color="auto"/>
            </w:tcBorders>
          </w:tcPr>
          <w:p w14:paraId="31E40039"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$176,48</w:t>
            </w:r>
          </w:p>
        </w:tc>
        <w:tc>
          <w:tcPr>
            <w:tcW w:w="1230" w:type="dxa"/>
            <w:tcBorders>
              <w:top w:val="outset" w:sz="6" w:space="0" w:color="auto"/>
              <w:left w:val="outset" w:sz="6" w:space="0" w:color="auto"/>
              <w:bottom w:val="outset" w:sz="6" w:space="0" w:color="auto"/>
              <w:right w:val="outset" w:sz="6" w:space="0" w:color="auto"/>
            </w:tcBorders>
          </w:tcPr>
          <w:p w14:paraId="12E947A0"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$264,71</w:t>
            </w:r>
          </w:p>
        </w:tc>
        <w:tc>
          <w:tcPr>
            <w:tcW w:w="990" w:type="dxa"/>
            <w:tcBorders>
              <w:top w:val="outset" w:sz="6" w:space="0" w:color="auto"/>
              <w:left w:val="outset" w:sz="6" w:space="0" w:color="auto"/>
              <w:bottom w:val="outset" w:sz="6" w:space="0" w:color="auto"/>
              <w:right w:val="outset" w:sz="6" w:space="0" w:color="auto"/>
            </w:tcBorders>
          </w:tcPr>
          <w:p w14:paraId="1A6D9274"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$200,68</w:t>
            </w:r>
          </w:p>
        </w:tc>
        <w:tc>
          <w:tcPr>
            <w:tcW w:w="990" w:type="dxa"/>
            <w:tcBorders>
              <w:top w:val="outset" w:sz="6" w:space="0" w:color="auto"/>
              <w:left w:val="outset" w:sz="6" w:space="0" w:color="auto"/>
              <w:bottom w:val="outset" w:sz="6" w:space="0" w:color="auto"/>
              <w:right w:val="outset" w:sz="6" w:space="0" w:color="auto"/>
            </w:tcBorders>
          </w:tcPr>
          <w:p w14:paraId="789830FF"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$301,03</w:t>
            </w:r>
          </w:p>
        </w:tc>
        <w:tc>
          <w:tcPr>
            <w:tcW w:w="990" w:type="dxa"/>
            <w:tcBorders>
              <w:top w:val="outset" w:sz="6" w:space="0" w:color="auto"/>
              <w:left w:val="outset" w:sz="6" w:space="0" w:color="auto"/>
              <w:bottom w:val="outset" w:sz="6" w:space="0" w:color="auto"/>
              <w:right w:val="outset" w:sz="6" w:space="0" w:color="auto"/>
            </w:tcBorders>
          </w:tcPr>
          <w:p w14:paraId="019CA412"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t>-------</w:t>
            </w:r>
          </w:p>
        </w:tc>
        <w:tc>
          <w:tcPr>
            <w:tcW w:w="990" w:type="dxa"/>
            <w:tcBorders>
              <w:top w:val="outset" w:sz="6" w:space="0" w:color="auto"/>
              <w:left w:val="outset" w:sz="6" w:space="0" w:color="auto"/>
              <w:bottom w:val="outset" w:sz="6" w:space="0" w:color="auto"/>
              <w:right w:val="outset" w:sz="6" w:space="0" w:color="auto"/>
            </w:tcBorders>
          </w:tcPr>
          <w:p w14:paraId="714EFCB6"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t>-------</w:t>
            </w:r>
          </w:p>
        </w:tc>
        <w:tc>
          <w:tcPr>
            <w:tcW w:w="990" w:type="dxa"/>
            <w:tcBorders>
              <w:top w:val="outset" w:sz="6" w:space="0" w:color="auto"/>
              <w:left w:val="outset" w:sz="6" w:space="0" w:color="auto"/>
              <w:bottom w:val="outset" w:sz="6" w:space="0" w:color="auto"/>
              <w:right w:val="outset" w:sz="6" w:space="0" w:color="auto"/>
            </w:tcBorders>
          </w:tcPr>
          <w:p w14:paraId="7E41B878"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t>-------</w:t>
            </w:r>
          </w:p>
        </w:tc>
        <w:tc>
          <w:tcPr>
            <w:tcW w:w="1140" w:type="dxa"/>
            <w:tcBorders>
              <w:top w:val="outset" w:sz="6" w:space="0" w:color="auto"/>
              <w:left w:val="outset" w:sz="6" w:space="0" w:color="auto"/>
              <w:bottom w:val="outset" w:sz="6" w:space="0" w:color="auto"/>
              <w:right w:val="outset" w:sz="6" w:space="0" w:color="auto"/>
            </w:tcBorders>
          </w:tcPr>
          <w:p w14:paraId="3A4EBD9E"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t>-------</w:t>
            </w:r>
          </w:p>
        </w:tc>
      </w:tr>
    </w:tbl>
    <w:p w14:paraId="4FE2E448" w14:textId="77777777" w:rsidR="00664360" w:rsidRDefault="00664360" w:rsidP="00664360">
      <w:pPr>
        <w:rPr>
          <w:rFonts w:ascii="Trebuchet MS" w:hAnsi="Trebuchet MS" w:cs="Arial"/>
        </w:rPr>
      </w:pPr>
      <w:r w:rsidRPr="00645B04">
        <w:rPr>
          <w:rFonts w:ascii="Trebuchet MS" w:hAnsi="Trebuchet MS" w:cs="Arial"/>
        </w:rPr>
        <w:br/>
        <w:t xml:space="preserve">        * Disposición 1138 / SNEP / </w:t>
      </w:r>
      <w:proofErr w:type="gramStart"/>
      <w:r w:rsidRPr="00645B04">
        <w:rPr>
          <w:rFonts w:ascii="Trebuchet MS" w:hAnsi="Trebuchet MS" w:cs="Arial"/>
        </w:rPr>
        <w:t xml:space="preserve">93   </w:t>
      </w:r>
      <w:proofErr w:type="gramEnd"/>
      <w:r w:rsidRPr="00645B04">
        <w:rPr>
          <w:rFonts w:ascii="Trebuchet MS" w:hAnsi="Trebuchet MS" w:cs="Arial"/>
        </w:rPr>
        <w:br/>
      </w:r>
    </w:p>
    <w:p w14:paraId="4E5C6C9B" w14:textId="77777777" w:rsidR="00664360" w:rsidRDefault="00664360" w:rsidP="00664360">
      <w:pPr>
        <w:rPr>
          <w:rFonts w:ascii="Trebuchet MS" w:hAnsi="Trebuchet MS" w:cs="Arial"/>
        </w:rPr>
      </w:pPr>
    </w:p>
    <w:p w14:paraId="4ABF56F7" w14:textId="77777777" w:rsidR="00664360" w:rsidRPr="00645B04" w:rsidRDefault="00664360" w:rsidP="00664360">
      <w:pPr>
        <w:rPr>
          <w:rFonts w:ascii="Trebuchet MS" w:hAnsi="Trebuchet MS" w:cs="Arial"/>
        </w:rPr>
      </w:pPr>
    </w:p>
    <w:p w14:paraId="297827B6" w14:textId="77777777" w:rsidR="00664360" w:rsidRPr="00645B04" w:rsidRDefault="00664360" w:rsidP="00664360">
      <w:pPr>
        <w:rPr>
          <w:rFonts w:ascii="Trebuchet MS" w:hAnsi="Trebuchet MS" w:cs="Arial"/>
        </w:rPr>
      </w:pPr>
      <w:r w:rsidRPr="00645B04">
        <w:rPr>
          <w:rFonts w:ascii="Trebuchet MS" w:hAnsi="Trebuchet MS" w:cs="Arial"/>
        </w:rPr>
        <w:br/>
        <w:t xml:space="preserve">        CUADRO ILUSTRATIVO: aumento en valores absolutos   </w:t>
      </w:r>
    </w:p>
    <w:p w14:paraId="01982CC4" w14:textId="77777777" w:rsidR="00664360" w:rsidRPr="00645B04" w:rsidRDefault="00664360" w:rsidP="00664360">
      <w:pPr>
        <w:rPr>
          <w:rFonts w:ascii="Trebuchet MS" w:hAnsi="Trebuchet MS" w:cs="Arial"/>
        </w:rPr>
      </w:pPr>
    </w:p>
    <w:tbl>
      <w:tblPr>
        <w:tblW w:w="0" w:type="auto"/>
        <w:tblInd w:w="50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879"/>
        <w:gridCol w:w="1097"/>
        <w:gridCol w:w="1482"/>
        <w:gridCol w:w="800"/>
        <w:gridCol w:w="1010"/>
        <w:gridCol w:w="1039"/>
        <w:gridCol w:w="988"/>
        <w:gridCol w:w="988"/>
        <w:gridCol w:w="1169"/>
      </w:tblGrid>
      <w:tr w:rsidR="00664360" w:rsidRPr="00645B04" w14:paraId="14F160C1" w14:textId="77777777" w:rsidTr="00B606B8">
        <w:tc>
          <w:tcPr>
            <w:tcW w:w="915" w:type="dxa"/>
            <w:tcBorders>
              <w:top w:val="outset" w:sz="6" w:space="0" w:color="auto"/>
              <w:left w:val="outset" w:sz="6" w:space="0" w:color="auto"/>
              <w:bottom w:val="outset" w:sz="6" w:space="0" w:color="auto"/>
              <w:right w:val="outset" w:sz="6" w:space="0" w:color="auto"/>
            </w:tcBorders>
          </w:tcPr>
          <w:p w14:paraId="45F9FECB"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t>% DE APORTE</w:t>
            </w:r>
          </w:p>
        </w:tc>
        <w:tc>
          <w:tcPr>
            <w:tcW w:w="1170" w:type="dxa"/>
            <w:tcBorders>
              <w:top w:val="outset" w:sz="6" w:space="0" w:color="auto"/>
              <w:left w:val="outset" w:sz="6" w:space="0" w:color="auto"/>
              <w:bottom w:val="outset" w:sz="6" w:space="0" w:color="auto"/>
              <w:right w:val="outset" w:sz="6" w:space="0" w:color="auto"/>
            </w:tcBorders>
          </w:tcPr>
          <w:p w14:paraId="22B0964E"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t>NIVEL INICIAL/ EGB/ PRIMARIA JORNADA</w:t>
            </w:r>
            <w:r w:rsidRPr="00645B04">
              <w:rPr>
                <w:rFonts w:ascii="Trebuchet MS" w:hAnsi="Trebuchet MS" w:cs="Arial"/>
              </w:rPr>
              <w:br/>
              <w:t>SIMPLE</w:t>
            </w:r>
          </w:p>
        </w:tc>
        <w:tc>
          <w:tcPr>
            <w:tcW w:w="1230" w:type="dxa"/>
            <w:tcBorders>
              <w:top w:val="outset" w:sz="6" w:space="0" w:color="auto"/>
              <w:left w:val="outset" w:sz="6" w:space="0" w:color="auto"/>
              <w:bottom w:val="outset" w:sz="6" w:space="0" w:color="auto"/>
              <w:right w:val="outset" w:sz="6" w:space="0" w:color="auto"/>
            </w:tcBorders>
          </w:tcPr>
          <w:p w14:paraId="6B82E422"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t>NIVEL INICIAL</w:t>
            </w:r>
            <w:proofErr w:type="gramStart"/>
            <w:r w:rsidRPr="00645B04">
              <w:rPr>
                <w:rFonts w:ascii="Trebuchet MS" w:hAnsi="Trebuchet MS" w:cs="Arial"/>
              </w:rPr>
              <w:t>/  EGB</w:t>
            </w:r>
            <w:proofErr w:type="gramEnd"/>
            <w:r w:rsidRPr="00645B04">
              <w:rPr>
                <w:rFonts w:ascii="Trebuchet MS" w:hAnsi="Trebuchet MS" w:cs="Arial"/>
              </w:rPr>
              <w:t>/ PRIMARIA JORNADA</w:t>
            </w:r>
            <w:r w:rsidRPr="00645B04">
              <w:rPr>
                <w:rFonts w:ascii="Trebuchet MS" w:hAnsi="Trebuchet MS" w:cs="Arial"/>
              </w:rPr>
              <w:br/>
              <w:t>COMPLETA</w:t>
            </w:r>
          </w:p>
        </w:tc>
        <w:tc>
          <w:tcPr>
            <w:tcW w:w="855" w:type="dxa"/>
            <w:tcBorders>
              <w:top w:val="outset" w:sz="6" w:space="0" w:color="auto"/>
              <w:left w:val="outset" w:sz="6" w:space="0" w:color="auto"/>
              <w:bottom w:val="outset" w:sz="6" w:space="0" w:color="auto"/>
              <w:right w:val="outset" w:sz="6" w:space="0" w:color="auto"/>
            </w:tcBorders>
          </w:tcPr>
          <w:p w14:paraId="1776D63A"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t>NIVEL MEDIO</w:t>
            </w:r>
          </w:p>
        </w:tc>
        <w:tc>
          <w:tcPr>
            <w:tcW w:w="1050" w:type="dxa"/>
            <w:tcBorders>
              <w:top w:val="outset" w:sz="6" w:space="0" w:color="auto"/>
              <w:left w:val="outset" w:sz="6" w:space="0" w:color="auto"/>
              <w:bottom w:val="outset" w:sz="6" w:space="0" w:color="auto"/>
              <w:right w:val="outset" w:sz="6" w:space="0" w:color="auto"/>
            </w:tcBorders>
          </w:tcPr>
          <w:p w14:paraId="45053BDF"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t>NIVEL MEDIO Planes de mas de 40 HORAS CATEDRA</w:t>
            </w:r>
          </w:p>
        </w:tc>
        <w:tc>
          <w:tcPr>
            <w:tcW w:w="1065" w:type="dxa"/>
            <w:tcBorders>
              <w:top w:val="outset" w:sz="6" w:space="0" w:color="auto"/>
              <w:left w:val="outset" w:sz="6" w:space="0" w:color="auto"/>
              <w:bottom w:val="outset" w:sz="6" w:space="0" w:color="auto"/>
              <w:right w:val="outset" w:sz="6" w:space="0" w:color="auto"/>
            </w:tcBorders>
          </w:tcPr>
          <w:p w14:paraId="74D6BAD1"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t>NIVEL</w:t>
            </w:r>
            <w:r w:rsidRPr="00645B04">
              <w:rPr>
                <w:rFonts w:ascii="Trebuchet MS" w:hAnsi="Trebuchet MS" w:cs="Arial"/>
              </w:rPr>
              <w:br/>
              <w:t>SUPERIOR</w:t>
            </w:r>
          </w:p>
        </w:tc>
        <w:tc>
          <w:tcPr>
            <w:tcW w:w="990" w:type="dxa"/>
            <w:tcBorders>
              <w:top w:val="outset" w:sz="6" w:space="0" w:color="auto"/>
              <w:left w:val="outset" w:sz="6" w:space="0" w:color="auto"/>
              <w:bottom w:val="outset" w:sz="6" w:space="0" w:color="auto"/>
              <w:right w:val="outset" w:sz="6" w:space="0" w:color="auto"/>
            </w:tcBorders>
          </w:tcPr>
          <w:p w14:paraId="6CC9D7D6"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t>NIVEL</w:t>
            </w:r>
            <w:r w:rsidRPr="00645B04">
              <w:rPr>
                <w:rFonts w:ascii="Trebuchet MS" w:hAnsi="Trebuchet MS" w:cs="Arial"/>
              </w:rPr>
              <w:br/>
              <w:t>SUPERIOR DOCENTE</w:t>
            </w:r>
          </w:p>
        </w:tc>
        <w:tc>
          <w:tcPr>
            <w:tcW w:w="990" w:type="dxa"/>
            <w:tcBorders>
              <w:top w:val="outset" w:sz="6" w:space="0" w:color="auto"/>
              <w:left w:val="outset" w:sz="6" w:space="0" w:color="auto"/>
              <w:bottom w:val="outset" w:sz="6" w:space="0" w:color="auto"/>
              <w:right w:val="outset" w:sz="6" w:space="0" w:color="auto"/>
            </w:tcBorders>
          </w:tcPr>
          <w:p w14:paraId="166A2CF3"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t>NIVEL</w:t>
            </w:r>
            <w:r w:rsidRPr="00645B04">
              <w:rPr>
                <w:rFonts w:ascii="Trebuchet MS" w:hAnsi="Trebuchet MS" w:cs="Arial"/>
              </w:rPr>
              <w:br/>
              <w:t>SUPERIOR TECNICO</w:t>
            </w:r>
          </w:p>
        </w:tc>
        <w:tc>
          <w:tcPr>
            <w:tcW w:w="1140" w:type="dxa"/>
            <w:tcBorders>
              <w:top w:val="outset" w:sz="6" w:space="0" w:color="auto"/>
              <w:left w:val="outset" w:sz="6" w:space="0" w:color="auto"/>
              <w:bottom w:val="outset" w:sz="6" w:space="0" w:color="auto"/>
              <w:right w:val="outset" w:sz="6" w:space="0" w:color="auto"/>
            </w:tcBorders>
          </w:tcPr>
          <w:p w14:paraId="024B11AA"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t>EDUCACION</w:t>
            </w:r>
            <w:r w:rsidRPr="00645B04">
              <w:rPr>
                <w:rFonts w:ascii="Trebuchet MS" w:hAnsi="Trebuchet MS" w:cs="Arial"/>
              </w:rPr>
              <w:br/>
              <w:t>ESPECIAL</w:t>
            </w:r>
            <w:r w:rsidRPr="00645B04">
              <w:rPr>
                <w:rFonts w:ascii="Trebuchet MS" w:hAnsi="Trebuchet MS" w:cs="Arial"/>
              </w:rPr>
              <w:br/>
              <w:t>INICIAL/ EGB/</w:t>
            </w:r>
            <w:r w:rsidRPr="00645B04">
              <w:rPr>
                <w:rFonts w:ascii="Trebuchet MS" w:hAnsi="Trebuchet MS" w:cs="Arial"/>
              </w:rPr>
              <w:br/>
              <w:t>PRIMARIA/ POST</w:t>
            </w:r>
            <w:r w:rsidRPr="00645B04">
              <w:rPr>
                <w:rFonts w:ascii="Trebuchet MS" w:hAnsi="Trebuchet MS" w:cs="Arial"/>
              </w:rPr>
              <w:br/>
              <w:t>PRIMARIA</w:t>
            </w:r>
          </w:p>
        </w:tc>
      </w:tr>
      <w:tr w:rsidR="00664360" w:rsidRPr="00645B04" w14:paraId="03EC953A" w14:textId="77777777" w:rsidTr="00B606B8">
        <w:tc>
          <w:tcPr>
            <w:tcW w:w="915" w:type="dxa"/>
            <w:tcBorders>
              <w:top w:val="outset" w:sz="6" w:space="0" w:color="auto"/>
              <w:left w:val="outset" w:sz="6" w:space="0" w:color="auto"/>
              <w:bottom w:val="outset" w:sz="6" w:space="0" w:color="auto"/>
              <w:right w:val="outset" w:sz="6" w:space="0" w:color="auto"/>
            </w:tcBorders>
          </w:tcPr>
          <w:p w14:paraId="0B199639"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100 %</w:t>
            </w:r>
          </w:p>
        </w:tc>
        <w:tc>
          <w:tcPr>
            <w:tcW w:w="1170" w:type="dxa"/>
            <w:tcBorders>
              <w:top w:val="outset" w:sz="6" w:space="0" w:color="auto"/>
              <w:left w:val="outset" w:sz="6" w:space="0" w:color="auto"/>
              <w:bottom w:val="outset" w:sz="6" w:space="0" w:color="auto"/>
              <w:right w:val="outset" w:sz="6" w:space="0" w:color="auto"/>
            </w:tcBorders>
          </w:tcPr>
          <w:p w14:paraId="6FA4C579"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$3,96</w:t>
            </w:r>
          </w:p>
        </w:tc>
        <w:tc>
          <w:tcPr>
            <w:tcW w:w="1230" w:type="dxa"/>
            <w:tcBorders>
              <w:top w:val="outset" w:sz="6" w:space="0" w:color="auto"/>
              <w:left w:val="outset" w:sz="6" w:space="0" w:color="auto"/>
              <w:bottom w:val="outset" w:sz="6" w:space="0" w:color="auto"/>
              <w:right w:val="outset" w:sz="6" w:space="0" w:color="auto"/>
            </w:tcBorders>
          </w:tcPr>
          <w:p w14:paraId="1F3898B6"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$5,94</w:t>
            </w:r>
          </w:p>
        </w:tc>
        <w:tc>
          <w:tcPr>
            <w:tcW w:w="855" w:type="dxa"/>
            <w:tcBorders>
              <w:top w:val="outset" w:sz="6" w:space="0" w:color="auto"/>
              <w:left w:val="outset" w:sz="6" w:space="0" w:color="auto"/>
              <w:bottom w:val="outset" w:sz="6" w:space="0" w:color="auto"/>
              <w:right w:val="outset" w:sz="6" w:space="0" w:color="auto"/>
            </w:tcBorders>
          </w:tcPr>
          <w:p w14:paraId="59474B5E"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$ 3,52</w:t>
            </w:r>
          </w:p>
        </w:tc>
        <w:tc>
          <w:tcPr>
            <w:tcW w:w="1050" w:type="dxa"/>
            <w:tcBorders>
              <w:top w:val="outset" w:sz="6" w:space="0" w:color="auto"/>
              <w:left w:val="outset" w:sz="6" w:space="0" w:color="auto"/>
              <w:bottom w:val="outset" w:sz="6" w:space="0" w:color="auto"/>
              <w:right w:val="outset" w:sz="6" w:space="0" w:color="auto"/>
            </w:tcBorders>
          </w:tcPr>
          <w:p w14:paraId="1F233968"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$5,28</w:t>
            </w:r>
          </w:p>
        </w:tc>
        <w:tc>
          <w:tcPr>
            <w:tcW w:w="1065" w:type="dxa"/>
            <w:tcBorders>
              <w:top w:val="outset" w:sz="6" w:space="0" w:color="auto"/>
              <w:left w:val="outset" w:sz="6" w:space="0" w:color="auto"/>
              <w:bottom w:val="outset" w:sz="6" w:space="0" w:color="auto"/>
              <w:right w:val="outset" w:sz="6" w:space="0" w:color="auto"/>
            </w:tcBorders>
          </w:tcPr>
          <w:p w14:paraId="255DFF9C"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$5,20</w:t>
            </w:r>
          </w:p>
        </w:tc>
        <w:tc>
          <w:tcPr>
            <w:tcW w:w="990" w:type="dxa"/>
            <w:tcBorders>
              <w:top w:val="outset" w:sz="6" w:space="0" w:color="auto"/>
              <w:left w:val="outset" w:sz="6" w:space="0" w:color="auto"/>
              <w:bottom w:val="outset" w:sz="6" w:space="0" w:color="auto"/>
              <w:right w:val="outset" w:sz="6" w:space="0" w:color="auto"/>
            </w:tcBorders>
          </w:tcPr>
          <w:p w14:paraId="2223B953"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$2,92</w:t>
            </w:r>
          </w:p>
        </w:tc>
        <w:tc>
          <w:tcPr>
            <w:tcW w:w="990" w:type="dxa"/>
            <w:tcBorders>
              <w:top w:val="outset" w:sz="6" w:space="0" w:color="auto"/>
              <w:left w:val="outset" w:sz="6" w:space="0" w:color="auto"/>
              <w:bottom w:val="outset" w:sz="6" w:space="0" w:color="auto"/>
              <w:right w:val="outset" w:sz="6" w:space="0" w:color="auto"/>
            </w:tcBorders>
          </w:tcPr>
          <w:p w14:paraId="4F895ABA"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$3,55</w:t>
            </w:r>
          </w:p>
        </w:tc>
        <w:tc>
          <w:tcPr>
            <w:tcW w:w="1140" w:type="dxa"/>
            <w:tcBorders>
              <w:top w:val="outset" w:sz="6" w:space="0" w:color="auto"/>
              <w:left w:val="outset" w:sz="6" w:space="0" w:color="auto"/>
              <w:bottom w:val="outset" w:sz="6" w:space="0" w:color="auto"/>
              <w:right w:val="outset" w:sz="6" w:space="0" w:color="auto"/>
            </w:tcBorders>
          </w:tcPr>
          <w:p w14:paraId="636A668A"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$11,26</w:t>
            </w:r>
          </w:p>
        </w:tc>
      </w:tr>
      <w:tr w:rsidR="00664360" w:rsidRPr="00645B04" w14:paraId="0DDEAEE8" w14:textId="77777777" w:rsidTr="00B606B8">
        <w:tc>
          <w:tcPr>
            <w:tcW w:w="915" w:type="dxa"/>
            <w:tcBorders>
              <w:top w:val="outset" w:sz="6" w:space="0" w:color="auto"/>
              <w:left w:val="outset" w:sz="6" w:space="0" w:color="auto"/>
              <w:bottom w:val="outset" w:sz="6" w:space="0" w:color="auto"/>
              <w:right w:val="outset" w:sz="6" w:space="0" w:color="auto"/>
            </w:tcBorders>
          </w:tcPr>
          <w:p w14:paraId="2625846D"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80 %</w:t>
            </w:r>
          </w:p>
        </w:tc>
        <w:tc>
          <w:tcPr>
            <w:tcW w:w="1170" w:type="dxa"/>
            <w:tcBorders>
              <w:top w:val="outset" w:sz="6" w:space="0" w:color="auto"/>
              <w:left w:val="outset" w:sz="6" w:space="0" w:color="auto"/>
              <w:bottom w:val="outset" w:sz="6" w:space="0" w:color="auto"/>
              <w:right w:val="outset" w:sz="6" w:space="0" w:color="auto"/>
            </w:tcBorders>
          </w:tcPr>
          <w:p w14:paraId="0855FF7A"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$6,70</w:t>
            </w:r>
          </w:p>
        </w:tc>
        <w:tc>
          <w:tcPr>
            <w:tcW w:w="1230" w:type="dxa"/>
            <w:tcBorders>
              <w:top w:val="outset" w:sz="6" w:space="0" w:color="auto"/>
              <w:left w:val="outset" w:sz="6" w:space="0" w:color="auto"/>
              <w:bottom w:val="outset" w:sz="6" w:space="0" w:color="auto"/>
              <w:right w:val="outset" w:sz="6" w:space="0" w:color="auto"/>
            </w:tcBorders>
          </w:tcPr>
          <w:p w14:paraId="66368F6F"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$10,05</w:t>
            </w:r>
          </w:p>
        </w:tc>
        <w:tc>
          <w:tcPr>
            <w:tcW w:w="855" w:type="dxa"/>
            <w:tcBorders>
              <w:top w:val="outset" w:sz="6" w:space="0" w:color="auto"/>
              <w:left w:val="outset" w:sz="6" w:space="0" w:color="auto"/>
              <w:bottom w:val="outset" w:sz="6" w:space="0" w:color="auto"/>
              <w:right w:val="outset" w:sz="6" w:space="0" w:color="auto"/>
            </w:tcBorders>
          </w:tcPr>
          <w:p w14:paraId="5629844B"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$6,37</w:t>
            </w:r>
          </w:p>
        </w:tc>
        <w:tc>
          <w:tcPr>
            <w:tcW w:w="1050" w:type="dxa"/>
            <w:tcBorders>
              <w:top w:val="outset" w:sz="6" w:space="0" w:color="auto"/>
              <w:left w:val="outset" w:sz="6" w:space="0" w:color="auto"/>
              <w:bottom w:val="outset" w:sz="6" w:space="0" w:color="auto"/>
              <w:right w:val="outset" w:sz="6" w:space="0" w:color="auto"/>
            </w:tcBorders>
          </w:tcPr>
          <w:p w14:paraId="11C50B77"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$9,55</w:t>
            </w:r>
          </w:p>
        </w:tc>
        <w:tc>
          <w:tcPr>
            <w:tcW w:w="1065" w:type="dxa"/>
            <w:tcBorders>
              <w:top w:val="outset" w:sz="6" w:space="0" w:color="auto"/>
              <w:left w:val="outset" w:sz="6" w:space="0" w:color="auto"/>
              <w:bottom w:val="outset" w:sz="6" w:space="0" w:color="auto"/>
              <w:right w:val="outset" w:sz="6" w:space="0" w:color="auto"/>
            </w:tcBorders>
          </w:tcPr>
          <w:p w14:paraId="4F557C04"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$9,49</w:t>
            </w:r>
          </w:p>
        </w:tc>
        <w:tc>
          <w:tcPr>
            <w:tcW w:w="990" w:type="dxa"/>
            <w:tcBorders>
              <w:top w:val="outset" w:sz="6" w:space="0" w:color="auto"/>
              <w:left w:val="outset" w:sz="6" w:space="0" w:color="auto"/>
              <w:bottom w:val="outset" w:sz="6" w:space="0" w:color="auto"/>
              <w:right w:val="outset" w:sz="6" w:space="0" w:color="auto"/>
            </w:tcBorders>
          </w:tcPr>
          <w:p w14:paraId="1D83909A"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$5,25</w:t>
            </w:r>
          </w:p>
        </w:tc>
        <w:tc>
          <w:tcPr>
            <w:tcW w:w="990" w:type="dxa"/>
            <w:tcBorders>
              <w:top w:val="outset" w:sz="6" w:space="0" w:color="auto"/>
              <w:left w:val="outset" w:sz="6" w:space="0" w:color="auto"/>
              <w:bottom w:val="outset" w:sz="6" w:space="0" w:color="auto"/>
              <w:right w:val="outset" w:sz="6" w:space="0" w:color="auto"/>
            </w:tcBorders>
          </w:tcPr>
          <w:p w14:paraId="5B4F340B"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$6,36</w:t>
            </w:r>
          </w:p>
        </w:tc>
        <w:tc>
          <w:tcPr>
            <w:tcW w:w="1140" w:type="dxa"/>
            <w:tcBorders>
              <w:top w:val="outset" w:sz="6" w:space="0" w:color="auto"/>
              <w:left w:val="outset" w:sz="6" w:space="0" w:color="auto"/>
              <w:bottom w:val="outset" w:sz="6" w:space="0" w:color="auto"/>
              <w:right w:val="outset" w:sz="6" w:space="0" w:color="auto"/>
            </w:tcBorders>
          </w:tcPr>
          <w:p w14:paraId="088C6A82"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$24,83</w:t>
            </w:r>
          </w:p>
        </w:tc>
      </w:tr>
      <w:tr w:rsidR="00664360" w:rsidRPr="00645B04" w14:paraId="58C448AA" w14:textId="77777777" w:rsidTr="00B606B8">
        <w:tc>
          <w:tcPr>
            <w:tcW w:w="915" w:type="dxa"/>
            <w:tcBorders>
              <w:top w:val="outset" w:sz="6" w:space="0" w:color="auto"/>
              <w:left w:val="outset" w:sz="6" w:space="0" w:color="auto"/>
              <w:bottom w:val="outset" w:sz="6" w:space="0" w:color="auto"/>
              <w:right w:val="outset" w:sz="6" w:space="0" w:color="auto"/>
            </w:tcBorders>
          </w:tcPr>
          <w:p w14:paraId="32E8BE2B"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70 %</w:t>
            </w:r>
          </w:p>
        </w:tc>
        <w:tc>
          <w:tcPr>
            <w:tcW w:w="1170" w:type="dxa"/>
            <w:tcBorders>
              <w:top w:val="outset" w:sz="6" w:space="0" w:color="auto"/>
              <w:left w:val="outset" w:sz="6" w:space="0" w:color="auto"/>
              <w:bottom w:val="outset" w:sz="6" w:space="0" w:color="auto"/>
              <w:right w:val="outset" w:sz="6" w:space="0" w:color="auto"/>
            </w:tcBorders>
          </w:tcPr>
          <w:p w14:paraId="25D440D4"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$8,84</w:t>
            </w:r>
          </w:p>
        </w:tc>
        <w:tc>
          <w:tcPr>
            <w:tcW w:w="1230" w:type="dxa"/>
            <w:tcBorders>
              <w:top w:val="outset" w:sz="6" w:space="0" w:color="auto"/>
              <w:left w:val="outset" w:sz="6" w:space="0" w:color="auto"/>
              <w:bottom w:val="outset" w:sz="6" w:space="0" w:color="auto"/>
              <w:right w:val="outset" w:sz="6" w:space="0" w:color="auto"/>
            </w:tcBorders>
          </w:tcPr>
          <w:p w14:paraId="5AC7CA40"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$13,25</w:t>
            </w:r>
          </w:p>
        </w:tc>
        <w:tc>
          <w:tcPr>
            <w:tcW w:w="855" w:type="dxa"/>
            <w:tcBorders>
              <w:top w:val="outset" w:sz="6" w:space="0" w:color="auto"/>
              <w:left w:val="outset" w:sz="6" w:space="0" w:color="auto"/>
              <w:bottom w:val="outset" w:sz="6" w:space="0" w:color="auto"/>
              <w:right w:val="outset" w:sz="6" w:space="0" w:color="auto"/>
            </w:tcBorders>
          </w:tcPr>
          <w:p w14:paraId="3DA6CCCC"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$8,50</w:t>
            </w:r>
          </w:p>
        </w:tc>
        <w:tc>
          <w:tcPr>
            <w:tcW w:w="1050" w:type="dxa"/>
            <w:tcBorders>
              <w:top w:val="outset" w:sz="6" w:space="0" w:color="auto"/>
              <w:left w:val="outset" w:sz="6" w:space="0" w:color="auto"/>
              <w:bottom w:val="outset" w:sz="6" w:space="0" w:color="auto"/>
              <w:right w:val="outset" w:sz="6" w:space="0" w:color="auto"/>
            </w:tcBorders>
          </w:tcPr>
          <w:p w14:paraId="430B75E4"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$12,75</w:t>
            </w:r>
          </w:p>
        </w:tc>
        <w:tc>
          <w:tcPr>
            <w:tcW w:w="1065" w:type="dxa"/>
            <w:tcBorders>
              <w:top w:val="outset" w:sz="6" w:space="0" w:color="auto"/>
              <w:left w:val="outset" w:sz="6" w:space="0" w:color="auto"/>
              <w:bottom w:val="outset" w:sz="6" w:space="0" w:color="auto"/>
              <w:right w:val="outset" w:sz="6" w:space="0" w:color="auto"/>
            </w:tcBorders>
          </w:tcPr>
          <w:p w14:paraId="29B6861E"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$12,69</w:t>
            </w:r>
          </w:p>
        </w:tc>
        <w:tc>
          <w:tcPr>
            <w:tcW w:w="990" w:type="dxa"/>
            <w:tcBorders>
              <w:top w:val="outset" w:sz="6" w:space="0" w:color="auto"/>
              <w:left w:val="outset" w:sz="6" w:space="0" w:color="auto"/>
              <w:bottom w:val="outset" w:sz="6" w:space="0" w:color="auto"/>
              <w:right w:val="outset" w:sz="6" w:space="0" w:color="auto"/>
            </w:tcBorders>
          </w:tcPr>
          <w:p w14:paraId="5A440204"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$6,29</w:t>
            </w:r>
          </w:p>
        </w:tc>
        <w:tc>
          <w:tcPr>
            <w:tcW w:w="990" w:type="dxa"/>
            <w:tcBorders>
              <w:top w:val="outset" w:sz="6" w:space="0" w:color="auto"/>
              <w:left w:val="outset" w:sz="6" w:space="0" w:color="auto"/>
              <w:bottom w:val="outset" w:sz="6" w:space="0" w:color="auto"/>
              <w:right w:val="outset" w:sz="6" w:space="0" w:color="auto"/>
            </w:tcBorders>
          </w:tcPr>
          <w:p w14:paraId="7E0E3A7A"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$7,71</w:t>
            </w:r>
          </w:p>
        </w:tc>
        <w:tc>
          <w:tcPr>
            <w:tcW w:w="1140" w:type="dxa"/>
            <w:tcBorders>
              <w:top w:val="outset" w:sz="6" w:space="0" w:color="auto"/>
              <w:left w:val="outset" w:sz="6" w:space="0" w:color="auto"/>
              <w:bottom w:val="outset" w:sz="6" w:space="0" w:color="auto"/>
              <w:right w:val="outset" w:sz="6" w:space="0" w:color="auto"/>
            </w:tcBorders>
          </w:tcPr>
          <w:p w14:paraId="02E65129"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$33,00</w:t>
            </w:r>
          </w:p>
        </w:tc>
      </w:tr>
      <w:tr w:rsidR="00664360" w:rsidRPr="00645B04" w14:paraId="6D51FA0A" w14:textId="77777777" w:rsidTr="00B606B8">
        <w:tc>
          <w:tcPr>
            <w:tcW w:w="915" w:type="dxa"/>
            <w:tcBorders>
              <w:top w:val="outset" w:sz="6" w:space="0" w:color="auto"/>
              <w:left w:val="outset" w:sz="6" w:space="0" w:color="auto"/>
              <w:bottom w:val="outset" w:sz="6" w:space="0" w:color="auto"/>
              <w:right w:val="outset" w:sz="6" w:space="0" w:color="auto"/>
            </w:tcBorders>
          </w:tcPr>
          <w:p w14:paraId="7D24997E"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60 %</w:t>
            </w:r>
          </w:p>
        </w:tc>
        <w:tc>
          <w:tcPr>
            <w:tcW w:w="1170" w:type="dxa"/>
            <w:tcBorders>
              <w:top w:val="outset" w:sz="6" w:space="0" w:color="auto"/>
              <w:left w:val="outset" w:sz="6" w:space="0" w:color="auto"/>
              <w:bottom w:val="outset" w:sz="6" w:space="0" w:color="auto"/>
              <w:right w:val="outset" w:sz="6" w:space="0" w:color="auto"/>
            </w:tcBorders>
          </w:tcPr>
          <w:p w14:paraId="002171A9"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$12,14</w:t>
            </w:r>
          </w:p>
        </w:tc>
        <w:tc>
          <w:tcPr>
            <w:tcW w:w="1230" w:type="dxa"/>
            <w:tcBorders>
              <w:top w:val="outset" w:sz="6" w:space="0" w:color="auto"/>
              <w:left w:val="outset" w:sz="6" w:space="0" w:color="auto"/>
              <w:bottom w:val="outset" w:sz="6" w:space="0" w:color="auto"/>
              <w:right w:val="outset" w:sz="6" w:space="0" w:color="auto"/>
            </w:tcBorders>
          </w:tcPr>
          <w:p w14:paraId="1E120FAD"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$18,21</w:t>
            </w:r>
          </w:p>
        </w:tc>
        <w:tc>
          <w:tcPr>
            <w:tcW w:w="855" w:type="dxa"/>
            <w:tcBorders>
              <w:top w:val="outset" w:sz="6" w:space="0" w:color="auto"/>
              <w:left w:val="outset" w:sz="6" w:space="0" w:color="auto"/>
              <w:bottom w:val="outset" w:sz="6" w:space="0" w:color="auto"/>
              <w:right w:val="outset" w:sz="6" w:space="0" w:color="auto"/>
            </w:tcBorders>
          </w:tcPr>
          <w:p w14:paraId="35F02AEE"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$11,73</w:t>
            </w:r>
          </w:p>
        </w:tc>
        <w:tc>
          <w:tcPr>
            <w:tcW w:w="1050" w:type="dxa"/>
            <w:tcBorders>
              <w:top w:val="outset" w:sz="6" w:space="0" w:color="auto"/>
              <w:left w:val="outset" w:sz="6" w:space="0" w:color="auto"/>
              <w:bottom w:val="outset" w:sz="6" w:space="0" w:color="auto"/>
              <w:right w:val="outset" w:sz="6" w:space="0" w:color="auto"/>
            </w:tcBorders>
          </w:tcPr>
          <w:p w14:paraId="59ABAE79"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$17,59</w:t>
            </w:r>
          </w:p>
        </w:tc>
        <w:tc>
          <w:tcPr>
            <w:tcW w:w="1065" w:type="dxa"/>
            <w:tcBorders>
              <w:top w:val="outset" w:sz="6" w:space="0" w:color="auto"/>
              <w:left w:val="outset" w:sz="6" w:space="0" w:color="auto"/>
              <w:bottom w:val="outset" w:sz="6" w:space="0" w:color="auto"/>
              <w:right w:val="outset" w:sz="6" w:space="0" w:color="auto"/>
            </w:tcBorders>
          </w:tcPr>
          <w:p w14:paraId="2A5132C6"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$17,82</w:t>
            </w:r>
          </w:p>
        </w:tc>
        <w:tc>
          <w:tcPr>
            <w:tcW w:w="990" w:type="dxa"/>
            <w:tcBorders>
              <w:top w:val="outset" w:sz="6" w:space="0" w:color="auto"/>
              <w:left w:val="outset" w:sz="6" w:space="0" w:color="auto"/>
              <w:bottom w:val="outset" w:sz="6" w:space="0" w:color="auto"/>
              <w:right w:val="outset" w:sz="6" w:space="0" w:color="auto"/>
            </w:tcBorders>
          </w:tcPr>
          <w:p w14:paraId="08158F1B"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$7,47</w:t>
            </w:r>
          </w:p>
        </w:tc>
        <w:tc>
          <w:tcPr>
            <w:tcW w:w="990" w:type="dxa"/>
            <w:tcBorders>
              <w:top w:val="outset" w:sz="6" w:space="0" w:color="auto"/>
              <w:left w:val="outset" w:sz="6" w:space="0" w:color="auto"/>
              <w:bottom w:val="outset" w:sz="6" w:space="0" w:color="auto"/>
              <w:right w:val="outset" w:sz="6" w:space="0" w:color="auto"/>
            </w:tcBorders>
          </w:tcPr>
          <w:p w14:paraId="3E1FA2A0"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$8,97</w:t>
            </w:r>
          </w:p>
        </w:tc>
        <w:tc>
          <w:tcPr>
            <w:tcW w:w="1140" w:type="dxa"/>
            <w:tcBorders>
              <w:top w:val="outset" w:sz="6" w:space="0" w:color="auto"/>
              <w:left w:val="outset" w:sz="6" w:space="0" w:color="auto"/>
              <w:bottom w:val="outset" w:sz="6" w:space="0" w:color="auto"/>
              <w:right w:val="outset" w:sz="6" w:space="0" w:color="auto"/>
            </w:tcBorders>
          </w:tcPr>
          <w:p w14:paraId="5EAEA738"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$44,89</w:t>
            </w:r>
          </w:p>
        </w:tc>
      </w:tr>
      <w:tr w:rsidR="00664360" w:rsidRPr="00645B04" w14:paraId="531E3060" w14:textId="77777777" w:rsidTr="00B606B8">
        <w:tc>
          <w:tcPr>
            <w:tcW w:w="915" w:type="dxa"/>
            <w:tcBorders>
              <w:top w:val="outset" w:sz="6" w:space="0" w:color="auto"/>
              <w:left w:val="outset" w:sz="6" w:space="0" w:color="auto"/>
              <w:bottom w:val="outset" w:sz="6" w:space="0" w:color="auto"/>
              <w:right w:val="outset" w:sz="6" w:space="0" w:color="auto"/>
            </w:tcBorders>
          </w:tcPr>
          <w:p w14:paraId="7CF244A5"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50 %</w:t>
            </w:r>
          </w:p>
        </w:tc>
        <w:tc>
          <w:tcPr>
            <w:tcW w:w="1170" w:type="dxa"/>
            <w:tcBorders>
              <w:top w:val="outset" w:sz="6" w:space="0" w:color="auto"/>
              <w:left w:val="outset" w:sz="6" w:space="0" w:color="auto"/>
              <w:bottom w:val="outset" w:sz="6" w:space="0" w:color="auto"/>
              <w:right w:val="outset" w:sz="6" w:space="0" w:color="auto"/>
            </w:tcBorders>
          </w:tcPr>
          <w:p w14:paraId="7540673F"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$14,85</w:t>
            </w:r>
          </w:p>
        </w:tc>
        <w:tc>
          <w:tcPr>
            <w:tcW w:w="1230" w:type="dxa"/>
            <w:tcBorders>
              <w:top w:val="outset" w:sz="6" w:space="0" w:color="auto"/>
              <w:left w:val="outset" w:sz="6" w:space="0" w:color="auto"/>
              <w:bottom w:val="outset" w:sz="6" w:space="0" w:color="auto"/>
              <w:right w:val="outset" w:sz="6" w:space="0" w:color="auto"/>
            </w:tcBorders>
          </w:tcPr>
          <w:p w14:paraId="42C5DF16"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$22,28</w:t>
            </w:r>
          </w:p>
        </w:tc>
        <w:tc>
          <w:tcPr>
            <w:tcW w:w="855" w:type="dxa"/>
            <w:tcBorders>
              <w:top w:val="outset" w:sz="6" w:space="0" w:color="auto"/>
              <w:left w:val="outset" w:sz="6" w:space="0" w:color="auto"/>
              <w:bottom w:val="outset" w:sz="6" w:space="0" w:color="auto"/>
              <w:right w:val="outset" w:sz="6" w:space="0" w:color="auto"/>
            </w:tcBorders>
          </w:tcPr>
          <w:p w14:paraId="3C0C2AEE"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$14,25</w:t>
            </w:r>
          </w:p>
        </w:tc>
        <w:tc>
          <w:tcPr>
            <w:tcW w:w="1050" w:type="dxa"/>
            <w:tcBorders>
              <w:top w:val="outset" w:sz="6" w:space="0" w:color="auto"/>
              <w:left w:val="outset" w:sz="6" w:space="0" w:color="auto"/>
              <w:bottom w:val="outset" w:sz="6" w:space="0" w:color="auto"/>
              <w:right w:val="outset" w:sz="6" w:space="0" w:color="auto"/>
            </w:tcBorders>
          </w:tcPr>
          <w:p w14:paraId="39D7C16E"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$21,37</w:t>
            </w:r>
          </w:p>
        </w:tc>
        <w:tc>
          <w:tcPr>
            <w:tcW w:w="1065" w:type="dxa"/>
            <w:tcBorders>
              <w:top w:val="outset" w:sz="6" w:space="0" w:color="auto"/>
              <w:left w:val="outset" w:sz="6" w:space="0" w:color="auto"/>
              <w:bottom w:val="outset" w:sz="6" w:space="0" w:color="auto"/>
              <w:right w:val="outset" w:sz="6" w:space="0" w:color="auto"/>
            </w:tcBorders>
          </w:tcPr>
          <w:p w14:paraId="2524720D"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$21,37</w:t>
            </w:r>
          </w:p>
        </w:tc>
        <w:tc>
          <w:tcPr>
            <w:tcW w:w="990" w:type="dxa"/>
            <w:tcBorders>
              <w:top w:val="outset" w:sz="6" w:space="0" w:color="auto"/>
              <w:left w:val="outset" w:sz="6" w:space="0" w:color="auto"/>
              <w:bottom w:val="outset" w:sz="6" w:space="0" w:color="auto"/>
              <w:right w:val="outset" w:sz="6" w:space="0" w:color="auto"/>
            </w:tcBorders>
          </w:tcPr>
          <w:p w14:paraId="02383571"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$8,76</w:t>
            </w:r>
          </w:p>
        </w:tc>
        <w:tc>
          <w:tcPr>
            <w:tcW w:w="990" w:type="dxa"/>
            <w:tcBorders>
              <w:top w:val="outset" w:sz="6" w:space="0" w:color="auto"/>
              <w:left w:val="outset" w:sz="6" w:space="0" w:color="auto"/>
              <w:bottom w:val="outset" w:sz="6" w:space="0" w:color="auto"/>
              <w:right w:val="outset" w:sz="6" w:space="0" w:color="auto"/>
            </w:tcBorders>
          </w:tcPr>
          <w:p w14:paraId="4166E5ED"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$10,51</w:t>
            </w:r>
          </w:p>
        </w:tc>
        <w:tc>
          <w:tcPr>
            <w:tcW w:w="1140" w:type="dxa"/>
            <w:tcBorders>
              <w:top w:val="outset" w:sz="6" w:space="0" w:color="auto"/>
              <w:left w:val="outset" w:sz="6" w:space="0" w:color="auto"/>
              <w:bottom w:val="outset" w:sz="6" w:space="0" w:color="auto"/>
              <w:right w:val="outset" w:sz="6" w:space="0" w:color="auto"/>
            </w:tcBorders>
          </w:tcPr>
          <w:p w14:paraId="238F7F95"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$54,83</w:t>
            </w:r>
          </w:p>
        </w:tc>
      </w:tr>
      <w:tr w:rsidR="00664360" w:rsidRPr="00645B04" w14:paraId="683414C6" w14:textId="77777777" w:rsidTr="00B606B8">
        <w:tc>
          <w:tcPr>
            <w:tcW w:w="915" w:type="dxa"/>
            <w:tcBorders>
              <w:top w:val="outset" w:sz="6" w:space="0" w:color="auto"/>
              <w:left w:val="outset" w:sz="6" w:space="0" w:color="auto"/>
              <w:bottom w:val="outset" w:sz="6" w:space="0" w:color="auto"/>
              <w:right w:val="outset" w:sz="6" w:space="0" w:color="auto"/>
            </w:tcBorders>
          </w:tcPr>
          <w:p w14:paraId="4832A406"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40 %</w:t>
            </w:r>
          </w:p>
        </w:tc>
        <w:tc>
          <w:tcPr>
            <w:tcW w:w="1170" w:type="dxa"/>
            <w:tcBorders>
              <w:top w:val="outset" w:sz="6" w:space="0" w:color="auto"/>
              <w:left w:val="outset" w:sz="6" w:space="0" w:color="auto"/>
              <w:bottom w:val="outset" w:sz="6" w:space="0" w:color="auto"/>
              <w:right w:val="outset" w:sz="6" w:space="0" w:color="auto"/>
            </w:tcBorders>
          </w:tcPr>
          <w:p w14:paraId="59CB4927"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$18,91</w:t>
            </w:r>
          </w:p>
        </w:tc>
        <w:tc>
          <w:tcPr>
            <w:tcW w:w="1230" w:type="dxa"/>
            <w:tcBorders>
              <w:top w:val="outset" w:sz="6" w:space="0" w:color="auto"/>
              <w:left w:val="outset" w:sz="6" w:space="0" w:color="auto"/>
              <w:bottom w:val="outset" w:sz="6" w:space="0" w:color="auto"/>
              <w:right w:val="outset" w:sz="6" w:space="0" w:color="auto"/>
            </w:tcBorders>
          </w:tcPr>
          <w:p w14:paraId="66C2483D"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$28,36</w:t>
            </w:r>
          </w:p>
        </w:tc>
        <w:tc>
          <w:tcPr>
            <w:tcW w:w="855" w:type="dxa"/>
            <w:tcBorders>
              <w:top w:val="outset" w:sz="6" w:space="0" w:color="auto"/>
              <w:left w:val="outset" w:sz="6" w:space="0" w:color="auto"/>
              <w:bottom w:val="outset" w:sz="6" w:space="0" w:color="auto"/>
              <w:right w:val="outset" w:sz="6" w:space="0" w:color="auto"/>
            </w:tcBorders>
          </w:tcPr>
          <w:p w14:paraId="465A3BA7"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$18,24</w:t>
            </w:r>
          </w:p>
        </w:tc>
        <w:tc>
          <w:tcPr>
            <w:tcW w:w="1050" w:type="dxa"/>
            <w:tcBorders>
              <w:top w:val="outset" w:sz="6" w:space="0" w:color="auto"/>
              <w:left w:val="outset" w:sz="6" w:space="0" w:color="auto"/>
              <w:bottom w:val="outset" w:sz="6" w:space="0" w:color="auto"/>
              <w:right w:val="outset" w:sz="6" w:space="0" w:color="auto"/>
            </w:tcBorders>
          </w:tcPr>
          <w:p w14:paraId="0EAF5A4D" w14:textId="77777777" w:rsidR="00664360" w:rsidRPr="00645B04" w:rsidRDefault="00664360" w:rsidP="00B606B8">
            <w:pPr>
              <w:spacing w:before="100" w:beforeAutospacing="1" w:after="100" w:afterAutospacing="1"/>
              <w:jc w:val="right"/>
              <w:rPr>
                <w:rFonts w:ascii="Trebuchet MS" w:hAnsi="Trebuchet MS" w:cs="Arial"/>
              </w:rPr>
            </w:pPr>
            <w:r w:rsidRPr="00645B04">
              <w:rPr>
                <w:rFonts w:ascii="Trebuchet MS" w:hAnsi="Trebuchet MS" w:cs="Arial"/>
              </w:rPr>
              <w:t>$27,37</w:t>
            </w:r>
          </w:p>
        </w:tc>
        <w:tc>
          <w:tcPr>
            <w:tcW w:w="1065" w:type="dxa"/>
            <w:tcBorders>
              <w:top w:val="outset" w:sz="6" w:space="0" w:color="auto"/>
              <w:left w:val="outset" w:sz="6" w:space="0" w:color="auto"/>
              <w:bottom w:val="outset" w:sz="6" w:space="0" w:color="auto"/>
              <w:right w:val="outset" w:sz="6" w:space="0" w:color="auto"/>
            </w:tcBorders>
          </w:tcPr>
          <w:p w14:paraId="7827ED46"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t>-------</w:t>
            </w:r>
          </w:p>
        </w:tc>
        <w:tc>
          <w:tcPr>
            <w:tcW w:w="990" w:type="dxa"/>
            <w:tcBorders>
              <w:top w:val="outset" w:sz="6" w:space="0" w:color="auto"/>
              <w:left w:val="outset" w:sz="6" w:space="0" w:color="auto"/>
              <w:bottom w:val="outset" w:sz="6" w:space="0" w:color="auto"/>
              <w:right w:val="outset" w:sz="6" w:space="0" w:color="auto"/>
            </w:tcBorders>
          </w:tcPr>
          <w:p w14:paraId="2EC68433"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t>-------</w:t>
            </w:r>
          </w:p>
        </w:tc>
        <w:tc>
          <w:tcPr>
            <w:tcW w:w="990" w:type="dxa"/>
            <w:tcBorders>
              <w:top w:val="outset" w:sz="6" w:space="0" w:color="auto"/>
              <w:left w:val="outset" w:sz="6" w:space="0" w:color="auto"/>
              <w:bottom w:val="outset" w:sz="6" w:space="0" w:color="auto"/>
              <w:right w:val="outset" w:sz="6" w:space="0" w:color="auto"/>
            </w:tcBorders>
          </w:tcPr>
          <w:p w14:paraId="10CA766A"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t>-------</w:t>
            </w:r>
          </w:p>
        </w:tc>
        <w:tc>
          <w:tcPr>
            <w:tcW w:w="1140" w:type="dxa"/>
            <w:tcBorders>
              <w:top w:val="outset" w:sz="6" w:space="0" w:color="auto"/>
              <w:left w:val="outset" w:sz="6" w:space="0" w:color="auto"/>
              <w:bottom w:val="outset" w:sz="6" w:space="0" w:color="auto"/>
              <w:right w:val="outset" w:sz="6" w:space="0" w:color="auto"/>
            </w:tcBorders>
          </w:tcPr>
          <w:p w14:paraId="422D8AD6" w14:textId="77777777" w:rsidR="00664360" w:rsidRPr="00645B04" w:rsidRDefault="00664360" w:rsidP="00B606B8">
            <w:pPr>
              <w:spacing w:before="100" w:beforeAutospacing="1" w:after="100" w:afterAutospacing="1"/>
              <w:jc w:val="center"/>
              <w:rPr>
                <w:rFonts w:ascii="Trebuchet MS" w:hAnsi="Trebuchet MS" w:cs="Arial"/>
              </w:rPr>
            </w:pPr>
            <w:r w:rsidRPr="00645B04">
              <w:rPr>
                <w:rFonts w:ascii="Trebuchet MS" w:hAnsi="Trebuchet MS" w:cs="Arial"/>
              </w:rPr>
              <w:t>-------</w:t>
            </w:r>
          </w:p>
        </w:tc>
      </w:tr>
    </w:tbl>
    <w:p w14:paraId="310DD263" w14:textId="77777777" w:rsidR="00664360" w:rsidRPr="00645B04" w:rsidRDefault="00664360" w:rsidP="00664360">
      <w:pPr>
        <w:jc w:val="center"/>
        <w:rPr>
          <w:rFonts w:ascii="Trebuchet MS" w:hAnsi="Trebuchet MS"/>
          <w:b/>
        </w:rPr>
      </w:pPr>
    </w:p>
    <w:p w14:paraId="7A4CED5D" w14:textId="77777777" w:rsidR="00664360" w:rsidRPr="00645B04" w:rsidRDefault="00664360" w:rsidP="00664360">
      <w:pPr>
        <w:jc w:val="center"/>
        <w:rPr>
          <w:rFonts w:ascii="Trebuchet MS" w:hAnsi="Trebuchet MS"/>
          <w:b/>
          <w:lang w:val="es-MX"/>
        </w:rPr>
      </w:pPr>
    </w:p>
    <w:p w14:paraId="743AFAF9" w14:textId="77777777" w:rsidR="00664360" w:rsidRPr="00645B04" w:rsidRDefault="00664360" w:rsidP="00664360">
      <w:pPr>
        <w:jc w:val="center"/>
        <w:rPr>
          <w:rFonts w:ascii="Trebuchet MS" w:hAnsi="Trebuchet MS"/>
          <w:b/>
          <w:lang w:val="es-MX"/>
        </w:rPr>
      </w:pPr>
    </w:p>
    <w:p w14:paraId="15BB1BC5" w14:textId="77777777" w:rsidR="00664360" w:rsidRPr="00645B04" w:rsidRDefault="00664360" w:rsidP="00664360">
      <w:pPr>
        <w:jc w:val="center"/>
        <w:rPr>
          <w:rFonts w:ascii="Trebuchet MS" w:hAnsi="Trebuchet MS"/>
          <w:b/>
          <w:lang w:val="es-MX"/>
        </w:rPr>
      </w:pPr>
    </w:p>
    <w:p w14:paraId="46250B0A" w14:textId="77777777" w:rsidR="00664360" w:rsidRPr="00645B04" w:rsidRDefault="00664360" w:rsidP="00664360">
      <w:pPr>
        <w:jc w:val="center"/>
        <w:rPr>
          <w:rFonts w:ascii="Trebuchet MS" w:hAnsi="Trebuchet MS"/>
          <w:b/>
          <w:lang w:val="es-MX"/>
        </w:rPr>
      </w:pPr>
    </w:p>
    <w:p w14:paraId="16255A7F" w14:textId="77777777" w:rsidR="00664360" w:rsidRPr="00645B04" w:rsidRDefault="00664360" w:rsidP="00664360">
      <w:pPr>
        <w:jc w:val="center"/>
        <w:rPr>
          <w:rFonts w:ascii="Trebuchet MS" w:hAnsi="Trebuchet MS"/>
          <w:b/>
          <w:lang w:val="es-MX"/>
        </w:rPr>
      </w:pPr>
    </w:p>
    <w:p w14:paraId="320D8823" w14:textId="77777777" w:rsidR="00664360" w:rsidRPr="00645B04" w:rsidRDefault="00664360" w:rsidP="00664360">
      <w:pPr>
        <w:jc w:val="center"/>
        <w:rPr>
          <w:rFonts w:ascii="Trebuchet MS" w:hAnsi="Trebuchet MS"/>
          <w:b/>
          <w:lang w:val="es-MX"/>
        </w:rPr>
      </w:pPr>
    </w:p>
    <w:p w14:paraId="4C2C83ED" w14:textId="77777777" w:rsidR="00664360" w:rsidRPr="00645B04" w:rsidRDefault="00664360" w:rsidP="00664360">
      <w:pPr>
        <w:jc w:val="center"/>
        <w:rPr>
          <w:rFonts w:ascii="Trebuchet MS" w:hAnsi="Trebuchet MS"/>
          <w:b/>
          <w:lang w:val="es-MX"/>
        </w:rPr>
      </w:pPr>
    </w:p>
    <w:p w14:paraId="62CDF370" w14:textId="77777777" w:rsidR="00664360" w:rsidRPr="00645B04" w:rsidRDefault="00664360" w:rsidP="00664360">
      <w:pPr>
        <w:jc w:val="center"/>
        <w:rPr>
          <w:rFonts w:ascii="Trebuchet MS" w:hAnsi="Trebuchet MS"/>
          <w:b/>
          <w:lang w:val="es-MX"/>
        </w:rPr>
      </w:pPr>
    </w:p>
    <w:p w14:paraId="1200EF73" w14:textId="77777777" w:rsidR="00664360" w:rsidRPr="00645B04" w:rsidRDefault="00664360" w:rsidP="00664360">
      <w:pPr>
        <w:jc w:val="center"/>
        <w:rPr>
          <w:rFonts w:ascii="Trebuchet MS" w:hAnsi="Trebuchet MS"/>
          <w:b/>
          <w:lang w:val="es-MX"/>
        </w:rPr>
      </w:pPr>
    </w:p>
    <w:p w14:paraId="48EEC77F" w14:textId="77777777" w:rsidR="00664360" w:rsidRPr="00645B04" w:rsidRDefault="00664360" w:rsidP="00664360">
      <w:pPr>
        <w:rPr>
          <w:rFonts w:ascii="Trebuchet MS" w:hAnsi="Trebuchet MS"/>
          <w:b/>
          <w:lang w:val="es-MX"/>
        </w:rPr>
      </w:pPr>
    </w:p>
    <w:p w14:paraId="0B68403C" w14:textId="77777777" w:rsidR="00664360" w:rsidRPr="001123F9" w:rsidRDefault="00664360" w:rsidP="00664360"/>
    <w:p w14:paraId="6CDB0543" w14:textId="77777777" w:rsidR="00592F1B" w:rsidRDefault="00592F1B">
      <w:bookmarkStart w:id="0" w:name="_GoBack"/>
      <w:bookmarkEnd w:id="0"/>
    </w:p>
    <w:sectPr w:rsidR="00592F1B" w:rsidSect="00B64518">
      <w:headerReference w:type="default" r:id="rId7"/>
      <w:footerReference w:type="default" r:id="rId8"/>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92F1B"/>
    <w:rsid w:val="00664360"/>
    <w:rsid w:val="007906D4"/>
    <w:rsid w:val="00B21F6A"/>
    <w:rsid w:val="00B64518"/>
    <w:rsid w:val="00B6751E"/>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580</Words>
  <Characters>3191</Characters>
  <Application>Microsoft Macintosh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2021-04-27T15:19:00Z</dcterms:created>
  <dcterms:modified xsi:type="dcterms:W3CDTF">2021-04-27T15:19:00Z</dcterms:modified>
</cp:coreProperties>
</file>